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C3776" w14:textId="210EEEB6" w:rsidR="00FD06D7" w:rsidRPr="00A15587" w:rsidRDefault="00FD06D7" w:rsidP="00A15587">
      <w:pPr>
        <w:spacing w:line="276" w:lineRule="auto"/>
        <w:jc w:val="center"/>
        <w:rPr>
          <w:rFonts w:ascii="Times New Roman" w:hAnsi="Times New Roman" w:cs="Times New Roman"/>
          <w:b/>
          <w:i w:val="0"/>
          <w:iCs w:val="0"/>
          <w:sz w:val="24"/>
          <w:szCs w:val="24"/>
        </w:rPr>
      </w:pPr>
      <w:r w:rsidRPr="00A15587">
        <w:rPr>
          <w:rFonts w:ascii="Times New Roman" w:hAnsi="Times New Roman" w:cs="Times New Roman"/>
          <w:b/>
          <w:i w:val="0"/>
          <w:iCs w:val="0"/>
          <w:sz w:val="24"/>
          <w:szCs w:val="24"/>
        </w:rPr>
        <w:t xml:space="preserve">TERM OF REFERENCE </w:t>
      </w:r>
    </w:p>
    <w:p w14:paraId="06A7668B" w14:textId="79E0F09A" w:rsidR="0033610E" w:rsidRDefault="0033610E" w:rsidP="00DB7AD3">
      <w:pPr>
        <w:spacing w:line="276" w:lineRule="auto"/>
        <w:jc w:val="center"/>
        <w:rPr>
          <w:rFonts w:ascii="Times New Roman" w:hAnsi="Times New Roman" w:cs="Times New Roman"/>
          <w:b/>
          <w:i w:val="0"/>
          <w:iCs w:val="0"/>
          <w:sz w:val="24"/>
          <w:szCs w:val="24"/>
        </w:rPr>
      </w:pPr>
      <w:r w:rsidRPr="00A15587">
        <w:rPr>
          <w:rFonts w:ascii="Times New Roman" w:hAnsi="Times New Roman" w:cs="Times New Roman"/>
          <w:b/>
          <w:i w:val="0"/>
          <w:iCs w:val="0"/>
          <w:sz w:val="24"/>
          <w:szCs w:val="24"/>
        </w:rPr>
        <w:t>PROCUREMENT AND CONTRACT MANAGEMENT SPECIALIST</w:t>
      </w:r>
    </w:p>
    <w:p w14:paraId="27E25874" w14:textId="77777777" w:rsidR="00A15587" w:rsidRPr="00A15587" w:rsidRDefault="00A15587" w:rsidP="00A15587">
      <w:pPr>
        <w:spacing w:line="276" w:lineRule="auto"/>
        <w:jc w:val="center"/>
        <w:rPr>
          <w:rFonts w:ascii="Times New Roman" w:hAnsi="Times New Roman" w:cs="Times New Roman"/>
          <w:b/>
          <w:i w:val="0"/>
          <w:iCs w:val="0"/>
          <w:sz w:val="24"/>
          <w:szCs w:val="24"/>
        </w:rPr>
      </w:pPr>
      <w:r w:rsidRPr="00A15587">
        <w:rPr>
          <w:rFonts w:ascii="Times New Roman" w:hAnsi="Times New Roman" w:cs="Times New Roman"/>
          <w:b/>
          <w:i w:val="0"/>
          <w:iCs w:val="0"/>
          <w:sz w:val="24"/>
          <w:szCs w:val="24"/>
        </w:rPr>
        <w:t>KARACHI WATER AND SEWERAGE SERVICES IMPROVEMENT PROJECT (KWSSIP-2)</w:t>
      </w:r>
    </w:p>
    <w:p w14:paraId="5BC250A2" w14:textId="6F389A92" w:rsidR="0033610E" w:rsidRPr="00A15587" w:rsidRDefault="0033610E" w:rsidP="00DB7AD3">
      <w:pPr>
        <w:spacing w:line="276" w:lineRule="auto"/>
        <w:jc w:val="both"/>
        <w:rPr>
          <w:rFonts w:ascii="Times New Roman" w:hAnsi="Times New Roman" w:cs="Times New Roman"/>
          <w:bCs/>
          <w:i w:val="0"/>
          <w:iCs w:val="0"/>
          <w:sz w:val="24"/>
          <w:szCs w:val="24"/>
        </w:rPr>
      </w:pPr>
      <w:r w:rsidRPr="00A15587">
        <w:rPr>
          <w:rFonts w:ascii="Times New Roman" w:hAnsi="Times New Roman" w:cs="Times New Roman"/>
          <w:bCs/>
          <w:i w:val="0"/>
          <w:iCs w:val="0"/>
          <w:sz w:val="24"/>
          <w:szCs w:val="24"/>
        </w:rPr>
        <w:t xml:space="preserve">Karachi is Pakistan’s largest city, main seaport and international trade hub. It encounters numerous challenges among which water supply and sewerage are the worst affected services, falling far short of the city’s expanding needs. To mitigate this gap, develop these services for Karachi and strengthen the Karachi Water and Sewerage Corporation (KWSC) to become a financially viable and technically well performing water utility that ensures clean, safe drinking water and sewerage services to public, the Government of Sindh </w:t>
      </w:r>
      <w:proofErr w:type="spellStart"/>
      <w:r w:rsidRPr="00A15587">
        <w:rPr>
          <w:rFonts w:ascii="Times New Roman" w:hAnsi="Times New Roman" w:cs="Times New Roman"/>
          <w:bCs/>
          <w:i w:val="0"/>
          <w:iCs w:val="0"/>
          <w:sz w:val="24"/>
          <w:szCs w:val="24"/>
        </w:rPr>
        <w:t>GoS</w:t>
      </w:r>
      <w:proofErr w:type="spellEnd"/>
      <w:r w:rsidRPr="00A15587">
        <w:rPr>
          <w:rFonts w:ascii="Times New Roman" w:hAnsi="Times New Roman" w:cs="Times New Roman"/>
          <w:bCs/>
          <w:i w:val="0"/>
          <w:iCs w:val="0"/>
          <w:sz w:val="24"/>
          <w:szCs w:val="24"/>
        </w:rPr>
        <w:t xml:space="preserve"> / KWSC partnered with the World Bank Group through the Karachi Water and Sewerage Services Improvement Project (KWSSIP). The KWSSIP encompass a USD 1.6 billion reform led investment program in 4 Phases to be implemented in 12 years. The Phase 1 KWSSIP   has an investment portfolio of USD 100 million. The PC-1 for the Second Phase of KWSSIP amounting to US$600 Million (PKR167.10 </w:t>
      </w:r>
      <w:r w:rsidR="00A35334" w:rsidRPr="00A15587">
        <w:rPr>
          <w:rFonts w:ascii="Times New Roman" w:hAnsi="Times New Roman" w:cs="Times New Roman"/>
          <w:bCs/>
          <w:i w:val="0"/>
          <w:iCs w:val="0"/>
          <w:sz w:val="24"/>
          <w:szCs w:val="24"/>
        </w:rPr>
        <w:t>billion</w:t>
      </w:r>
      <w:r w:rsidRPr="00A15587">
        <w:rPr>
          <w:rFonts w:ascii="Times New Roman" w:hAnsi="Times New Roman" w:cs="Times New Roman"/>
          <w:bCs/>
          <w:i w:val="0"/>
          <w:iCs w:val="0"/>
          <w:sz w:val="24"/>
          <w:szCs w:val="24"/>
        </w:rPr>
        <w:t>) has been approved by ECNEC. The project has been approved by the World Bank Board on 12th December 2024. The project is being implemented by the Government of Sindh (</w:t>
      </w:r>
      <w:proofErr w:type="spellStart"/>
      <w:r w:rsidRPr="00A15587">
        <w:rPr>
          <w:rFonts w:ascii="Times New Roman" w:hAnsi="Times New Roman" w:cs="Times New Roman"/>
          <w:bCs/>
          <w:i w:val="0"/>
          <w:iCs w:val="0"/>
          <w:sz w:val="24"/>
          <w:szCs w:val="24"/>
        </w:rPr>
        <w:t>GoS</w:t>
      </w:r>
      <w:proofErr w:type="spellEnd"/>
      <w:r w:rsidRPr="00A15587">
        <w:rPr>
          <w:rFonts w:ascii="Times New Roman" w:hAnsi="Times New Roman" w:cs="Times New Roman"/>
          <w:bCs/>
          <w:i w:val="0"/>
          <w:iCs w:val="0"/>
          <w:sz w:val="24"/>
          <w:szCs w:val="24"/>
        </w:rPr>
        <w:t>) and the Karachi Water and Sewerage Corporation (KWSC) through multiple procurement processes, expected to occur within a short timeframe. The project activities aim to achieve key milestones, including addressing environmental aspects associated with the proposed project components.</w:t>
      </w:r>
    </w:p>
    <w:p w14:paraId="2D298F7B" w14:textId="77777777" w:rsidR="00A15587" w:rsidRPr="00A15587" w:rsidRDefault="00A15587" w:rsidP="00A15587">
      <w:pPr>
        <w:jc w:val="both"/>
        <w:rPr>
          <w:rFonts w:ascii="Times New Roman" w:hAnsi="Times New Roman" w:cs="Times New Roman"/>
          <w:b/>
          <w:i w:val="0"/>
          <w:iCs w:val="0"/>
          <w:sz w:val="24"/>
          <w:szCs w:val="24"/>
        </w:rPr>
      </w:pPr>
      <w:r w:rsidRPr="00A15587">
        <w:rPr>
          <w:rFonts w:ascii="Times New Roman" w:hAnsi="Times New Roman" w:cs="Times New Roman"/>
          <w:b/>
          <w:i w:val="0"/>
          <w:iCs w:val="0"/>
          <w:sz w:val="24"/>
          <w:szCs w:val="24"/>
        </w:rPr>
        <w:t xml:space="preserve">Project Components </w:t>
      </w:r>
    </w:p>
    <w:p w14:paraId="2E7229FE" w14:textId="77777777" w:rsidR="00A15587" w:rsidRPr="00A15587" w:rsidRDefault="00A15587" w:rsidP="00A15587">
      <w:pPr>
        <w:jc w:val="both"/>
        <w:rPr>
          <w:rFonts w:ascii="Times New Roman" w:hAnsi="Times New Roman" w:cs="Times New Roman"/>
          <w:i w:val="0"/>
          <w:iCs w:val="0"/>
          <w:sz w:val="24"/>
          <w:szCs w:val="24"/>
        </w:rPr>
      </w:pPr>
      <w:r w:rsidRPr="00A15587">
        <w:rPr>
          <w:rFonts w:ascii="Times New Roman" w:hAnsi="Times New Roman" w:cs="Times New Roman"/>
          <w:i w:val="0"/>
          <w:iCs w:val="0"/>
          <w:sz w:val="24"/>
          <w:szCs w:val="24"/>
        </w:rPr>
        <w:t xml:space="preserve">KWSSIP-2 has been developed for institutional and governance reforms in KWSC along with a strategic investment for the improvement of water &amp; sewerage infrastructure in Karachi. </w:t>
      </w:r>
    </w:p>
    <w:p w14:paraId="6CC1B39D" w14:textId="77777777" w:rsidR="00A15587" w:rsidRPr="00A15587" w:rsidRDefault="00A15587" w:rsidP="00A15587">
      <w:pPr>
        <w:jc w:val="both"/>
        <w:rPr>
          <w:rFonts w:ascii="Times New Roman" w:hAnsi="Times New Roman" w:cs="Times New Roman"/>
          <w:i w:val="0"/>
          <w:iCs w:val="0"/>
          <w:sz w:val="24"/>
          <w:szCs w:val="24"/>
        </w:rPr>
      </w:pPr>
      <w:r w:rsidRPr="00A15587">
        <w:rPr>
          <w:rFonts w:ascii="Times New Roman" w:hAnsi="Times New Roman" w:cs="Times New Roman"/>
          <w:i w:val="0"/>
          <w:iCs w:val="0"/>
          <w:sz w:val="24"/>
          <w:szCs w:val="24"/>
        </w:rPr>
        <w:t>Following are the project components:</w:t>
      </w:r>
    </w:p>
    <w:p w14:paraId="5099C5D8" w14:textId="77777777" w:rsidR="00A15587" w:rsidRPr="00A15587" w:rsidRDefault="00A15587" w:rsidP="00A15587">
      <w:pPr>
        <w:rPr>
          <w:rFonts w:ascii="Times New Roman" w:hAnsi="Times New Roman" w:cs="Times New Roman"/>
          <w:b/>
          <w:i w:val="0"/>
          <w:iCs w:val="0"/>
          <w:sz w:val="24"/>
          <w:szCs w:val="24"/>
          <w:u w:val="single"/>
        </w:rPr>
      </w:pPr>
      <w:r w:rsidRPr="00A15587">
        <w:rPr>
          <w:rFonts w:ascii="Times New Roman" w:hAnsi="Times New Roman" w:cs="Times New Roman"/>
          <w:b/>
          <w:i w:val="0"/>
          <w:iCs w:val="0"/>
          <w:sz w:val="24"/>
          <w:szCs w:val="24"/>
          <w:u w:val="single"/>
        </w:rPr>
        <w:t>Component 1 – Operational &amp; Enabling Environment Reform</w:t>
      </w:r>
    </w:p>
    <w:p w14:paraId="3647D49F" w14:textId="77777777" w:rsidR="00A15587" w:rsidRPr="00A15587" w:rsidRDefault="00A15587">
      <w:pPr>
        <w:pStyle w:val="ListParagraph"/>
        <w:numPr>
          <w:ilvl w:val="0"/>
          <w:numId w:val="3"/>
        </w:numPr>
        <w:spacing w:after="0" w:line="278" w:lineRule="auto"/>
        <w:rPr>
          <w:rFonts w:ascii="Times New Roman" w:eastAsia="Calibri" w:hAnsi="Times New Roman" w:cs="Times New Roman"/>
          <w:bCs/>
          <w:i w:val="0"/>
          <w:iCs w:val="0"/>
          <w:sz w:val="24"/>
          <w:szCs w:val="24"/>
          <w:lang w:eastAsia="hi-IN" w:bidi="hi-IN"/>
        </w:rPr>
      </w:pPr>
      <w:r w:rsidRPr="00A15587">
        <w:rPr>
          <w:rFonts w:ascii="Times New Roman" w:eastAsia="Calibri" w:hAnsi="Times New Roman" w:cs="Times New Roman"/>
          <w:bCs/>
          <w:i w:val="0"/>
          <w:iCs w:val="0"/>
          <w:sz w:val="24"/>
          <w:szCs w:val="24"/>
          <w:lang w:eastAsia="hi-IN" w:bidi="hi-IN"/>
        </w:rPr>
        <w:t>Institutional Reforms and Capacity Building in HR</w:t>
      </w:r>
    </w:p>
    <w:p w14:paraId="7CB4B9D7" w14:textId="77777777" w:rsidR="00A15587" w:rsidRPr="00A15587" w:rsidRDefault="00A15587">
      <w:pPr>
        <w:pStyle w:val="ListParagraph"/>
        <w:numPr>
          <w:ilvl w:val="0"/>
          <w:numId w:val="3"/>
        </w:numPr>
        <w:spacing w:after="0" w:line="278" w:lineRule="auto"/>
        <w:rPr>
          <w:rFonts w:ascii="Times New Roman" w:eastAsia="Calibri" w:hAnsi="Times New Roman" w:cs="Times New Roman"/>
          <w:bCs/>
          <w:i w:val="0"/>
          <w:iCs w:val="0"/>
          <w:sz w:val="24"/>
          <w:szCs w:val="24"/>
          <w:lang w:eastAsia="hi-IN" w:bidi="hi-IN"/>
        </w:rPr>
      </w:pPr>
      <w:r w:rsidRPr="00A15587">
        <w:rPr>
          <w:rFonts w:ascii="Times New Roman" w:eastAsia="Calibri" w:hAnsi="Times New Roman" w:cs="Times New Roman"/>
          <w:bCs/>
          <w:i w:val="0"/>
          <w:iCs w:val="0"/>
          <w:sz w:val="24"/>
          <w:szCs w:val="24"/>
          <w:lang w:eastAsia="hi-IN" w:bidi="hi-IN"/>
        </w:rPr>
        <w:t>Implementation of Communication Program &amp; Capacity Development of CRM</w:t>
      </w:r>
    </w:p>
    <w:p w14:paraId="3C4A6464" w14:textId="77777777" w:rsidR="00A15587" w:rsidRPr="00A15587" w:rsidRDefault="00A15587">
      <w:pPr>
        <w:pStyle w:val="ListParagraph"/>
        <w:numPr>
          <w:ilvl w:val="0"/>
          <w:numId w:val="3"/>
        </w:numPr>
        <w:spacing w:after="0" w:line="278" w:lineRule="auto"/>
        <w:rPr>
          <w:rFonts w:ascii="Times New Roman" w:eastAsia="Calibri" w:hAnsi="Times New Roman" w:cs="Times New Roman"/>
          <w:bCs/>
          <w:i w:val="0"/>
          <w:iCs w:val="0"/>
          <w:sz w:val="24"/>
          <w:szCs w:val="24"/>
          <w:lang w:eastAsia="hi-IN" w:bidi="hi-IN"/>
        </w:rPr>
      </w:pPr>
      <w:r w:rsidRPr="00A15587">
        <w:rPr>
          <w:rFonts w:ascii="Times New Roman" w:eastAsia="Calibri" w:hAnsi="Times New Roman" w:cs="Times New Roman"/>
          <w:bCs/>
          <w:i w:val="0"/>
          <w:iCs w:val="0"/>
          <w:sz w:val="24"/>
          <w:szCs w:val="24"/>
          <w:lang w:eastAsia="hi-IN" w:bidi="hi-IN"/>
        </w:rPr>
        <w:t>Implementation of Gender Action Plan</w:t>
      </w:r>
    </w:p>
    <w:p w14:paraId="0CFA30C4" w14:textId="77777777" w:rsidR="00A15587" w:rsidRPr="00A15587" w:rsidRDefault="00A15587">
      <w:pPr>
        <w:pStyle w:val="ListParagraph"/>
        <w:numPr>
          <w:ilvl w:val="0"/>
          <w:numId w:val="3"/>
        </w:numPr>
        <w:spacing w:after="0" w:line="278" w:lineRule="auto"/>
        <w:rPr>
          <w:rFonts w:ascii="Times New Roman" w:eastAsia="Calibri" w:hAnsi="Times New Roman" w:cs="Times New Roman"/>
          <w:bCs/>
          <w:i w:val="0"/>
          <w:iCs w:val="0"/>
          <w:sz w:val="24"/>
          <w:szCs w:val="24"/>
          <w:lang w:eastAsia="hi-IN" w:bidi="hi-IN"/>
        </w:rPr>
      </w:pPr>
      <w:r w:rsidRPr="00A15587">
        <w:rPr>
          <w:rFonts w:ascii="Times New Roman" w:eastAsia="Calibri" w:hAnsi="Times New Roman" w:cs="Times New Roman"/>
          <w:bCs/>
          <w:i w:val="0"/>
          <w:iCs w:val="0"/>
          <w:sz w:val="24"/>
          <w:szCs w:val="24"/>
          <w:lang w:eastAsia="hi-IN" w:bidi="hi-IN"/>
        </w:rPr>
        <w:t>Capacity Building in Asset Management, GIS and Data Collection Strategy</w:t>
      </w:r>
    </w:p>
    <w:p w14:paraId="752D79E9" w14:textId="77777777" w:rsidR="00A15587" w:rsidRPr="00A15587" w:rsidRDefault="00A15587">
      <w:pPr>
        <w:pStyle w:val="ListParagraph"/>
        <w:numPr>
          <w:ilvl w:val="0"/>
          <w:numId w:val="3"/>
        </w:numPr>
        <w:spacing w:after="0" w:line="278" w:lineRule="auto"/>
        <w:rPr>
          <w:rFonts w:ascii="Times New Roman" w:eastAsia="Calibri" w:hAnsi="Times New Roman" w:cs="Times New Roman"/>
          <w:bCs/>
          <w:i w:val="0"/>
          <w:iCs w:val="0"/>
          <w:sz w:val="24"/>
          <w:szCs w:val="24"/>
          <w:lang w:eastAsia="hi-IN" w:bidi="hi-IN"/>
        </w:rPr>
      </w:pPr>
      <w:r w:rsidRPr="00A15587">
        <w:rPr>
          <w:rFonts w:ascii="Times New Roman" w:eastAsia="Calibri" w:hAnsi="Times New Roman" w:cs="Times New Roman"/>
          <w:bCs/>
          <w:i w:val="0"/>
          <w:iCs w:val="0"/>
          <w:sz w:val="24"/>
          <w:szCs w:val="24"/>
          <w:lang w:eastAsia="hi-IN" w:bidi="hi-IN"/>
        </w:rPr>
        <w:t>Preparation and Implementation of Water Safety Plans</w:t>
      </w:r>
    </w:p>
    <w:p w14:paraId="6CAACE03" w14:textId="77777777" w:rsidR="00A15587" w:rsidRPr="00A15587" w:rsidRDefault="00A15587">
      <w:pPr>
        <w:pStyle w:val="ListParagraph"/>
        <w:numPr>
          <w:ilvl w:val="0"/>
          <w:numId w:val="3"/>
        </w:numPr>
        <w:spacing w:after="0" w:line="278" w:lineRule="auto"/>
        <w:rPr>
          <w:rFonts w:ascii="Times New Roman" w:eastAsia="Calibri" w:hAnsi="Times New Roman" w:cs="Times New Roman"/>
          <w:bCs/>
          <w:i w:val="0"/>
          <w:iCs w:val="0"/>
          <w:sz w:val="24"/>
          <w:szCs w:val="24"/>
          <w:lang w:eastAsia="hi-IN" w:bidi="hi-IN"/>
        </w:rPr>
      </w:pPr>
      <w:r w:rsidRPr="00A15587">
        <w:rPr>
          <w:rFonts w:ascii="Times New Roman" w:eastAsia="Calibri" w:hAnsi="Times New Roman" w:cs="Times New Roman"/>
          <w:bCs/>
          <w:i w:val="0"/>
          <w:iCs w:val="0"/>
          <w:sz w:val="24"/>
          <w:szCs w:val="24"/>
          <w:lang w:eastAsia="hi-IN" w:bidi="hi-IN"/>
        </w:rPr>
        <w:t>Outsourcing of Metering &amp; O&amp;M</w:t>
      </w:r>
    </w:p>
    <w:p w14:paraId="6FAE385B" w14:textId="77777777" w:rsidR="00A15587" w:rsidRPr="00A15587" w:rsidRDefault="00A15587">
      <w:pPr>
        <w:pStyle w:val="ListParagraph"/>
        <w:numPr>
          <w:ilvl w:val="0"/>
          <w:numId w:val="3"/>
        </w:numPr>
        <w:spacing w:after="0" w:line="278" w:lineRule="auto"/>
        <w:rPr>
          <w:rFonts w:ascii="Times New Roman" w:eastAsia="Calibri" w:hAnsi="Times New Roman" w:cs="Times New Roman"/>
          <w:bCs/>
          <w:i w:val="0"/>
          <w:iCs w:val="0"/>
          <w:sz w:val="24"/>
          <w:szCs w:val="24"/>
          <w:lang w:eastAsia="hi-IN" w:bidi="hi-IN"/>
        </w:rPr>
      </w:pPr>
      <w:r w:rsidRPr="00A15587">
        <w:rPr>
          <w:rFonts w:ascii="Times New Roman" w:eastAsia="Calibri" w:hAnsi="Times New Roman" w:cs="Times New Roman"/>
          <w:bCs/>
          <w:i w:val="0"/>
          <w:iCs w:val="0"/>
          <w:sz w:val="24"/>
          <w:szCs w:val="24"/>
          <w:lang w:eastAsia="hi-IN" w:bidi="hi-IN"/>
        </w:rPr>
        <w:t>Advance Studies for the adaptation of Trenchless technology of Infrastructure development in Karachi Water and Sewerage Program</w:t>
      </w:r>
    </w:p>
    <w:p w14:paraId="09B4F139" w14:textId="77777777" w:rsidR="00A15587" w:rsidRPr="00A15587" w:rsidRDefault="00A15587">
      <w:pPr>
        <w:pStyle w:val="ListParagraph"/>
        <w:numPr>
          <w:ilvl w:val="0"/>
          <w:numId w:val="3"/>
        </w:numPr>
        <w:spacing w:after="0" w:line="278" w:lineRule="auto"/>
        <w:rPr>
          <w:rFonts w:ascii="Times New Roman" w:eastAsia="Calibri" w:hAnsi="Times New Roman" w:cs="Times New Roman"/>
          <w:bCs/>
          <w:i w:val="0"/>
          <w:iCs w:val="0"/>
          <w:sz w:val="24"/>
          <w:szCs w:val="24"/>
          <w:lang w:eastAsia="hi-IN" w:bidi="hi-IN"/>
        </w:rPr>
      </w:pPr>
      <w:r w:rsidRPr="00A15587">
        <w:rPr>
          <w:rFonts w:ascii="Times New Roman" w:eastAsia="Calibri" w:hAnsi="Times New Roman" w:cs="Times New Roman"/>
          <w:bCs/>
          <w:i w:val="0"/>
          <w:iCs w:val="0"/>
          <w:sz w:val="24"/>
          <w:szCs w:val="24"/>
          <w:lang w:eastAsia="hi-IN" w:bidi="hi-IN"/>
        </w:rPr>
        <w:t>Financial Management improvement</w:t>
      </w:r>
    </w:p>
    <w:p w14:paraId="7D96DC6A" w14:textId="77777777" w:rsidR="00A15587" w:rsidRPr="00A15587" w:rsidRDefault="00A15587" w:rsidP="00A15587">
      <w:pPr>
        <w:rPr>
          <w:rFonts w:ascii="Times New Roman" w:hAnsi="Times New Roman" w:cs="Times New Roman"/>
          <w:b/>
          <w:i w:val="0"/>
          <w:iCs w:val="0"/>
          <w:sz w:val="24"/>
          <w:szCs w:val="24"/>
          <w:u w:val="single"/>
        </w:rPr>
      </w:pPr>
      <w:r w:rsidRPr="00A15587">
        <w:rPr>
          <w:rFonts w:ascii="Times New Roman" w:hAnsi="Times New Roman" w:cs="Times New Roman"/>
          <w:b/>
          <w:i w:val="0"/>
          <w:iCs w:val="0"/>
          <w:sz w:val="24"/>
          <w:szCs w:val="24"/>
          <w:u w:val="single"/>
        </w:rPr>
        <w:t>Component 2 – Infrastructure Investments</w:t>
      </w:r>
    </w:p>
    <w:p w14:paraId="1F92BE01" w14:textId="26DAA83E" w:rsidR="00A15587" w:rsidRPr="00A15587" w:rsidRDefault="00A15587">
      <w:pPr>
        <w:pStyle w:val="ListParagraph"/>
        <w:numPr>
          <w:ilvl w:val="0"/>
          <w:numId w:val="4"/>
        </w:numPr>
        <w:spacing w:after="0" w:line="278" w:lineRule="auto"/>
        <w:rPr>
          <w:rFonts w:ascii="Times New Roman" w:hAnsi="Times New Roman" w:cs="Times New Roman"/>
          <w:bCs/>
          <w:i w:val="0"/>
          <w:iCs w:val="0"/>
          <w:sz w:val="24"/>
          <w:szCs w:val="24"/>
        </w:rPr>
      </w:pPr>
      <w:r w:rsidRPr="00A15587">
        <w:rPr>
          <w:rFonts w:ascii="Times New Roman" w:hAnsi="Times New Roman" w:cs="Times New Roman"/>
          <w:bCs/>
          <w:i w:val="0"/>
          <w:iCs w:val="0"/>
          <w:sz w:val="24"/>
          <w:szCs w:val="24"/>
        </w:rPr>
        <w:t xml:space="preserve">Rehabilitating Water Supply and Sewerage in Selected </w:t>
      </w:r>
      <w:r w:rsidR="00A35334" w:rsidRPr="00A15587">
        <w:rPr>
          <w:rFonts w:ascii="Times New Roman" w:hAnsi="Times New Roman" w:cs="Times New Roman"/>
          <w:bCs/>
          <w:i w:val="0"/>
          <w:iCs w:val="0"/>
          <w:sz w:val="24"/>
          <w:szCs w:val="24"/>
        </w:rPr>
        <w:t>Low-Income</w:t>
      </w:r>
      <w:r w:rsidRPr="00A15587">
        <w:rPr>
          <w:rFonts w:ascii="Times New Roman" w:hAnsi="Times New Roman" w:cs="Times New Roman"/>
          <w:bCs/>
          <w:i w:val="0"/>
          <w:iCs w:val="0"/>
          <w:sz w:val="24"/>
          <w:szCs w:val="24"/>
        </w:rPr>
        <w:t xml:space="preserve"> Communities</w:t>
      </w:r>
    </w:p>
    <w:p w14:paraId="5B8FEAA1" w14:textId="77777777" w:rsidR="00A15587" w:rsidRPr="00A15587" w:rsidRDefault="00A15587">
      <w:pPr>
        <w:pStyle w:val="ListParagraph"/>
        <w:numPr>
          <w:ilvl w:val="0"/>
          <w:numId w:val="4"/>
        </w:numPr>
        <w:spacing w:after="0" w:line="278" w:lineRule="auto"/>
        <w:rPr>
          <w:rFonts w:ascii="Times New Roman" w:hAnsi="Times New Roman" w:cs="Times New Roman"/>
          <w:bCs/>
          <w:i w:val="0"/>
          <w:iCs w:val="0"/>
          <w:sz w:val="24"/>
          <w:szCs w:val="24"/>
        </w:rPr>
      </w:pPr>
      <w:r w:rsidRPr="00A15587">
        <w:rPr>
          <w:rFonts w:ascii="Times New Roman" w:hAnsi="Times New Roman" w:cs="Times New Roman"/>
          <w:bCs/>
          <w:i w:val="0"/>
          <w:iCs w:val="0"/>
          <w:sz w:val="24"/>
          <w:szCs w:val="24"/>
        </w:rPr>
        <w:t xml:space="preserve">Priority Sewer Network Rehabilitation and Extension:  </w:t>
      </w:r>
    </w:p>
    <w:p w14:paraId="3B28FA28" w14:textId="77777777" w:rsidR="00A15587" w:rsidRPr="00A15587" w:rsidRDefault="00A15587">
      <w:pPr>
        <w:pStyle w:val="ListParagraph"/>
        <w:numPr>
          <w:ilvl w:val="0"/>
          <w:numId w:val="4"/>
        </w:numPr>
        <w:spacing w:after="0" w:line="278" w:lineRule="auto"/>
        <w:rPr>
          <w:rFonts w:ascii="Times New Roman" w:hAnsi="Times New Roman" w:cs="Times New Roman"/>
          <w:bCs/>
          <w:i w:val="0"/>
          <w:iCs w:val="0"/>
          <w:sz w:val="24"/>
          <w:szCs w:val="24"/>
        </w:rPr>
      </w:pPr>
      <w:r w:rsidRPr="00A15587">
        <w:rPr>
          <w:rFonts w:ascii="Times New Roman" w:hAnsi="Times New Roman" w:cs="Times New Roman"/>
          <w:bCs/>
          <w:i w:val="0"/>
          <w:iCs w:val="0"/>
          <w:sz w:val="24"/>
          <w:szCs w:val="24"/>
        </w:rPr>
        <w:t>Priority Water Network Rehabilitation including O&amp;M equipment, meters &amp; DMAs to reduce NRW</w:t>
      </w:r>
    </w:p>
    <w:p w14:paraId="2E1197F0" w14:textId="77777777" w:rsidR="00A15587" w:rsidRPr="00A15587" w:rsidRDefault="00A15587">
      <w:pPr>
        <w:pStyle w:val="ListParagraph"/>
        <w:numPr>
          <w:ilvl w:val="0"/>
          <w:numId w:val="4"/>
        </w:numPr>
        <w:spacing w:after="0" w:line="278" w:lineRule="auto"/>
        <w:rPr>
          <w:rFonts w:ascii="Times New Roman" w:hAnsi="Times New Roman" w:cs="Times New Roman"/>
          <w:bCs/>
          <w:i w:val="0"/>
          <w:iCs w:val="0"/>
          <w:sz w:val="24"/>
          <w:szCs w:val="24"/>
        </w:rPr>
      </w:pPr>
      <w:r w:rsidRPr="00A15587">
        <w:rPr>
          <w:rFonts w:ascii="Times New Roman" w:hAnsi="Times New Roman" w:cs="Times New Roman"/>
          <w:bCs/>
          <w:i w:val="0"/>
          <w:iCs w:val="0"/>
          <w:sz w:val="24"/>
          <w:szCs w:val="24"/>
        </w:rPr>
        <w:t>Priority Works for Reducing Energy Consumption:</w:t>
      </w:r>
    </w:p>
    <w:p w14:paraId="73FEAFFF" w14:textId="77777777" w:rsidR="00A15587" w:rsidRPr="00A15587" w:rsidRDefault="00A15587">
      <w:pPr>
        <w:pStyle w:val="ListParagraph"/>
        <w:numPr>
          <w:ilvl w:val="0"/>
          <w:numId w:val="4"/>
        </w:numPr>
        <w:spacing w:after="0" w:line="278" w:lineRule="auto"/>
        <w:rPr>
          <w:rFonts w:ascii="Times New Roman" w:hAnsi="Times New Roman" w:cs="Times New Roman"/>
          <w:bCs/>
          <w:i w:val="0"/>
          <w:iCs w:val="0"/>
          <w:sz w:val="24"/>
          <w:szCs w:val="24"/>
        </w:rPr>
      </w:pPr>
      <w:r w:rsidRPr="00A15587">
        <w:rPr>
          <w:rFonts w:ascii="Times New Roman" w:hAnsi="Times New Roman" w:cs="Times New Roman"/>
          <w:bCs/>
          <w:i w:val="0"/>
          <w:iCs w:val="0"/>
          <w:sz w:val="24"/>
          <w:szCs w:val="24"/>
        </w:rPr>
        <w:lastRenderedPageBreak/>
        <w:t>K-IV Augmentation and Downstream Allied Works:</w:t>
      </w:r>
    </w:p>
    <w:p w14:paraId="0CB2B35D" w14:textId="77777777" w:rsidR="00A15587" w:rsidRPr="00A15587" w:rsidRDefault="00A15587">
      <w:pPr>
        <w:pStyle w:val="ListParagraph"/>
        <w:numPr>
          <w:ilvl w:val="0"/>
          <w:numId w:val="4"/>
        </w:numPr>
        <w:spacing w:after="0" w:line="278" w:lineRule="auto"/>
        <w:rPr>
          <w:rFonts w:ascii="Times New Roman" w:hAnsi="Times New Roman" w:cs="Times New Roman"/>
          <w:bCs/>
          <w:i w:val="0"/>
          <w:iCs w:val="0"/>
          <w:sz w:val="24"/>
          <w:szCs w:val="24"/>
        </w:rPr>
      </w:pPr>
      <w:r w:rsidRPr="00A15587">
        <w:rPr>
          <w:rFonts w:ascii="Times New Roman" w:hAnsi="Times New Roman" w:cs="Times New Roman"/>
          <w:bCs/>
          <w:i w:val="0"/>
          <w:iCs w:val="0"/>
          <w:sz w:val="24"/>
          <w:szCs w:val="24"/>
        </w:rPr>
        <w:t xml:space="preserve">Rehabilitation of Existing Filtration Plants (NEK K-II, 100 MGD, </w:t>
      </w:r>
      <w:proofErr w:type="spellStart"/>
      <w:r w:rsidRPr="00A15587">
        <w:rPr>
          <w:rFonts w:ascii="Times New Roman" w:hAnsi="Times New Roman" w:cs="Times New Roman"/>
          <w:bCs/>
          <w:i w:val="0"/>
          <w:iCs w:val="0"/>
          <w:sz w:val="24"/>
          <w:szCs w:val="24"/>
        </w:rPr>
        <w:t>Pipri</w:t>
      </w:r>
      <w:proofErr w:type="spellEnd"/>
      <w:r w:rsidRPr="00A15587">
        <w:rPr>
          <w:rFonts w:ascii="Times New Roman" w:hAnsi="Times New Roman" w:cs="Times New Roman"/>
          <w:bCs/>
          <w:i w:val="0"/>
          <w:iCs w:val="0"/>
          <w:sz w:val="24"/>
          <w:szCs w:val="24"/>
        </w:rPr>
        <w:t xml:space="preserve"> JBIC 50 MGD)</w:t>
      </w:r>
    </w:p>
    <w:p w14:paraId="3E97B5A7" w14:textId="77777777" w:rsidR="00A15587" w:rsidRPr="00A15587" w:rsidRDefault="00A15587">
      <w:pPr>
        <w:pStyle w:val="ListParagraph"/>
        <w:numPr>
          <w:ilvl w:val="0"/>
          <w:numId w:val="4"/>
        </w:numPr>
        <w:spacing w:after="0" w:line="278" w:lineRule="auto"/>
        <w:rPr>
          <w:rFonts w:ascii="Times New Roman" w:hAnsi="Times New Roman" w:cs="Times New Roman"/>
          <w:bCs/>
          <w:i w:val="0"/>
          <w:iCs w:val="0"/>
          <w:sz w:val="24"/>
          <w:szCs w:val="24"/>
        </w:rPr>
      </w:pPr>
      <w:r w:rsidRPr="00A15587">
        <w:rPr>
          <w:rFonts w:ascii="Times New Roman" w:hAnsi="Times New Roman" w:cs="Times New Roman"/>
          <w:bCs/>
          <w:i w:val="0"/>
          <w:iCs w:val="0"/>
          <w:sz w:val="24"/>
          <w:szCs w:val="24"/>
        </w:rPr>
        <w:t>Viability Gap Funding (VGF) to support PPP Interventions</w:t>
      </w:r>
    </w:p>
    <w:p w14:paraId="5D208A5A" w14:textId="77777777" w:rsidR="00A15587" w:rsidRPr="00A15587" w:rsidRDefault="00A15587" w:rsidP="00A15587">
      <w:pPr>
        <w:rPr>
          <w:rFonts w:ascii="Times New Roman" w:hAnsi="Times New Roman" w:cs="Times New Roman"/>
          <w:b/>
          <w:i w:val="0"/>
          <w:iCs w:val="0"/>
          <w:sz w:val="24"/>
          <w:szCs w:val="24"/>
          <w:u w:val="single"/>
        </w:rPr>
      </w:pPr>
      <w:r w:rsidRPr="00A15587">
        <w:rPr>
          <w:rFonts w:ascii="Times New Roman" w:hAnsi="Times New Roman" w:cs="Times New Roman"/>
          <w:b/>
          <w:i w:val="0"/>
          <w:iCs w:val="0"/>
          <w:sz w:val="24"/>
          <w:szCs w:val="24"/>
          <w:u w:val="single"/>
        </w:rPr>
        <w:t>Component 3 – Project Management and Studies</w:t>
      </w:r>
    </w:p>
    <w:p w14:paraId="446891DC" w14:textId="77777777" w:rsidR="00A15587" w:rsidRPr="00A15587" w:rsidRDefault="00A15587">
      <w:pPr>
        <w:pStyle w:val="ListParagraph"/>
        <w:numPr>
          <w:ilvl w:val="0"/>
          <w:numId w:val="5"/>
        </w:numPr>
        <w:spacing w:after="0" w:line="278" w:lineRule="auto"/>
        <w:rPr>
          <w:rFonts w:ascii="Times New Roman" w:hAnsi="Times New Roman" w:cs="Times New Roman"/>
          <w:bCs/>
          <w:i w:val="0"/>
          <w:iCs w:val="0"/>
          <w:sz w:val="24"/>
          <w:szCs w:val="24"/>
        </w:rPr>
      </w:pPr>
      <w:r w:rsidRPr="00A15587">
        <w:rPr>
          <w:rFonts w:ascii="Times New Roman" w:hAnsi="Times New Roman" w:cs="Times New Roman"/>
          <w:bCs/>
          <w:i w:val="0"/>
          <w:iCs w:val="0"/>
          <w:sz w:val="24"/>
          <w:szCs w:val="24"/>
        </w:rPr>
        <w:t>Design Review and Construction Supervision of the Proposed Sub-Projects of Phase-2:</w:t>
      </w:r>
    </w:p>
    <w:p w14:paraId="7AB085BA" w14:textId="77777777" w:rsidR="00A15587" w:rsidRPr="00A15587" w:rsidRDefault="00A15587">
      <w:pPr>
        <w:pStyle w:val="ListParagraph"/>
        <w:numPr>
          <w:ilvl w:val="0"/>
          <w:numId w:val="5"/>
        </w:numPr>
        <w:spacing w:after="0" w:line="278" w:lineRule="auto"/>
        <w:rPr>
          <w:rFonts w:ascii="Times New Roman" w:hAnsi="Times New Roman" w:cs="Times New Roman"/>
          <w:bCs/>
          <w:i w:val="0"/>
          <w:iCs w:val="0"/>
          <w:sz w:val="24"/>
          <w:szCs w:val="24"/>
        </w:rPr>
      </w:pPr>
      <w:r w:rsidRPr="00A15587">
        <w:rPr>
          <w:rFonts w:ascii="Times New Roman" w:hAnsi="Times New Roman" w:cs="Times New Roman"/>
          <w:bCs/>
          <w:i w:val="0"/>
          <w:iCs w:val="0"/>
          <w:sz w:val="24"/>
          <w:szCs w:val="24"/>
        </w:rPr>
        <w:t>Follow-up studies on energy audits:</w:t>
      </w:r>
    </w:p>
    <w:p w14:paraId="6107247C" w14:textId="77777777" w:rsidR="00A15587" w:rsidRPr="00A15587" w:rsidRDefault="00A15587">
      <w:pPr>
        <w:pStyle w:val="ListParagraph"/>
        <w:numPr>
          <w:ilvl w:val="0"/>
          <w:numId w:val="5"/>
        </w:numPr>
        <w:spacing w:after="0" w:line="278" w:lineRule="auto"/>
        <w:rPr>
          <w:rFonts w:ascii="Times New Roman" w:hAnsi="Times New Roman" w:cs="Times New Roman"/>
          <w:bCs/>
          <w:i w:val="0"/>
          <w:iCs w:val="0"/>
          <w:sz w:val="24"/>
          <w:szCs w:val="24"/>
        </w:rPr>
      </w:pPr>
      <w:r w:rsidRPr="00A15587">
        <w:rPr>
          <w:rFonts w:ascii="Times New Roman" w:hAnsi="Times New Roman" w:cs="Times New Roman"/>
          <w:bCs/>
          <w:i w:val="0"/>
          <w:iCs w:val="0"/>
          <w:sz w:val="24"/>
          <w:szCs w:val="24"/>
        </w:rPr>
        <w:t>Preparation of KWSSIP -3, feasibility, E&amp;S study, designing &amp; PC-1, follow up study from the Master Plan Study</w:t>
      </w:r>
    </w:p>
    <w:p w14:paraId="6A0F82E2" w14:textId="77777777" w:rsidR="00A15587" w:rsidRPr="00A15587" w:rsidRDefault="00A15587" w:rsidP="00A15587">
      <w:pPr>
        <w:rPr>
          <w:rFonts w:ascii="Times New Roman" w:hAnsi="Times New Roman" w:cs="Times New Roman"/>
          <w:b/>
          <w:i w:val="0"/>
          <w:iCs w:val="0"/>
          <w:sz w:val="24"/>
          <w:szCs w:val="24"/>
          <w:u w:val="single"/>
        </w:rPr>
      </w:pPr>
      <w:r w:rsidRPr="00A15587">
        <w:rPr>
          <w:rFonts w:ascii="Times New Roman" w:hAnsi="Times New Roman" w:cs="Times New Roman"/>
          <w:b/>
          <w:i w:val="0"/>
          <w:iCs w:val="0"/>
          <w:sz w:val="24"/>
          <w:szCs w:val="24"/>
          <w:u w:val="single"/>
        </w:rPr>
        <w:t>Component 4 – Contingent Emergency Response Component</w:t>
      </w:r>
    </w:p>
    <w:p w14:paraId="44CC5793" w14:textId="48E999E4" w:rsidR="00FD06D7" w:rsidRPr="00A15587" w:rsidRDefault="00FD06D7" w:rsidP="00A15587">
      <w:pPr>
        <w:spacing w:line="276" w:lineRule="auto"/>
        <w:jc w:val="both"/>
        <w:rPr>
          <w:rFonts w:ascii="Times New Roman" w:hAnsi="Times New Roman" w:cs="Times New Roman"/>
          <w:b/>
          <w:i w:val="0"/>
          <w:iCs w:val="0"/>
          <w:sz w:val="24"/>
          <w:szCs w:val="24"/>
          <w:u w:val="single"/>
        </w:rPr>
      </w:pPr>
      <w:r w:rsidRPr="00A15587">
        <w:rPr>
          <w:rFonts w:ascii="Times New Roman" w:hAnsi="Times New Roman" w:cs="Times New Roman"/>
          <w:b/>
          <w:i w:val="0"/>
          <w:iCs w:val="0"/>
          <w:sz w:val="24"/>
          <w:szCs w:val="24"/>
          <w:u w:val="single"/>
        </w:rPr>
        <w:t>Scope / Objectives of Procurement and Contract Management Specialist</w:t>
      </w:r>
    </w:p>
    <w:p w14:paraId="5E18D2EA" w14:textId="77777777" w:rsidR="00BC3157" w:rsidRPr="00BB251B" w:rsidRDefault="00BC3157" w:rsidP="00BC3157">
      <w:pPr>
        <w:pStyle w:val="ListParagraph"/>
        <w:ind w:left="-90"/>
        <w:jc w:val="both"/>
        <w:rPr>
          <w:rFonts w:ascii="Times New Roman" w:hAnsi="Times New Roman" w:cs="Times New Roman"/>
          <w:i w:val="0"/>
          <w:iCs w:val="0"/>
        </w:rPr>
      </w:pPr>
      <w:r w:rsidRPr="00BB251B">
        <w:rPr>
          <w:rFonts w:ascii="Times New Roman" w:hAnsi="Times New Roman" w:cs="Times New Roman"/>
          <w:i w:val="0"/>
          <w:iCs w:val="0"/>
          <w:sz w:val="24"/>
          <w:szCs w:val="24"/>
        </w:rPr>
        <w:t>The Procurement &amp; Contract Management Specialist (PCMS) will be responsible for preparing commercial, contractual, and technical aspects of all the project contracts in consultation with concerned technical teams. S/he will be responsible for overall coordination of the identified procurements, suggesting the best strategy for the new activities based on continuous review of the project progress, and update of the PPSD. The PCMS would assist the PIU of KWSSIP in developing the EOIs, and RFPs for various contracts, and review and finalize the bidding documents provided by the consulting firms for diligent evaluations, award and contract implementation.  The PCMS will work closely with the PIU Directors.</w:t>
      </w:r>
    </w:p>
    <w:p w14:paraId="572543E9" w14:textId="77777777" w:rsidR="009A52A2" w:rsidRPr="00A15587" w:rsidRDefault="009A52A2" w:rsidP="00DB7AD3">
      <w:pPr>
        <w:spacing w:before="240" w:line="276" w:lineRule="auto"/>
        <w:jc w:val="both"/>
        <w:rPr>
          <w:rFonts w:ascii="Times New Roman" w:hAnsi="Times New Roman" w:cs="Times New Roman"/>
          <w:b/>
          <w:i w:val="0"/>
          <w:iCs w:val="0"/>
          <w:sz w:val="24"/>
          <w:szCs w:val="24"/>
        </w:rPr>
      </w:pPr>
      <w:r w:rsidRPr="00A15587">
        <w:rPr>
          <w:rFonts w:ascii="Times New Roman" w:hAnsi="Times New Roman" w:cs="Times New Roman"/>
          <w:b/>
          <w:i w:val="0"/>
          <w:iCs w:val="0"/>
          <w:sz w:val="24"/>
          <w:szCs w:val="24"/>
        </w:rPr>
        <w:t>Specific Tasks and Responsibilities</w:t>
      </w:r>
    </w:p>
    <w:p w14:paraId="7CEE91E3" w14:textId="77777777" w:rsidR="00861F5B" w:rsidRPr="00BB251B" w:rsidRDefault="00861F5B" w:rsidP="00861F5B">
      <w:pPr>
        <w:jc w:val="both"/>
        <w:rPr>
          <w:rFonts w:ascii="Times New Roman" w:hAnsi="Times New Roman" w:cs="Times New Roman"/>
          <w:i w:val="0"/>
          <w:iCs w:val="0"/>
          <w:sz w:val="24"/>
          <w:szCs w:val="24"/>
        </w:rPr>
      </w:pPr>
      <w:r w:rsidRPr="00BB251B">
        <w:rPr>
          <w:rFonts w:ascii="Times New Roman" w:hAnsi="Times New Roman" w:cs="Times New Roman"/>
          <w:i w:val="0"/>
          <w:iCs w:val="0"/>
          <w:sz w:val="24"/>
          <w:szCs w:val="24"/>
        </w:rPr>
        <w:t>The Procurement Contract Management Specialist shall be responsible to:</w:t>
      </w:r>
    </w:p>
    <w:p w14:paraId="675FA2FB" w14:textId="77777777" w:rsidR="00861F5B" w:rsidRPr="00BB251B" w:rsidRDefault="00861F5B" w:rsidP="00861F5B">
      <w:pPr>
        <w:pStyle w:val="ListParagraph"/>
        <w:numPr>
          <w:ilvl w:val="0"/>
          <w:numId w:val="6"/>
        </w:numPr>
        <w:spacing w:after="160" w:line="259" w:lineRule="auto"/>
        <w:jc w:val="both"/>
        <w:rPr>
          <w:rFonts w:ascii="Times New Roman" w:hAnsi="Times New Roman" w:cs="Times New Roman"/>
          <w:i w:val="0"/>
          <w:iCs w:val="0"/>
          <w:sz w:val="24"/>
          <w:szCs w:val="24"/>
        </w:rPr>
      </w:pPr>
      <w:r w:rsidRPr="00BB251B">
        <w:rPr>
          <w:rFonts w:ascii="Times New Roman" w:hAnsi="Times New Roman" w:cs="Times New Roman"/>
          <w:i w:val="0"/>
          <w:iCs w:val="0"/>
          <w:sz w:val="24"/>
          <w:szCs w:val="24"/>
        </w:rPr>
        <w:t xml:space="preserve">Strengthen the procurement and contract management performance of the PIU in the preparation of </w:t>
      </w:r>
      <w:proofErr w:type="gramStart"/>
      <w:r w:rsidRPr="00BB251B">
        <w:rPr>
          <w:rFonts w:ascii="Times New Roman" w:hAnsi="Times New Roman" w:cs="Times New Roman"/>
          <w:i w:val="0"/>
          <w:iCs w:val="0"/>
          <w:sz w:val="24"/>
          <w:szCs w:val="24"/>
        </w:rPr>
        <w:t>the  procurement</w:t>
      </w:r>
      <w:proofErr w:type="gramEnd"/>
      <w:r w:rsidRPr="00BB251B">
        <w:rPr>
          <w:rFonts w:ascii="Times New Roman" w:hAnsi="Times New Roman" w:cs="Times New Roman"/>
          <w:i w:val="0"/>
          <w:iCs w:val="0"/>
          <w:sz w:val="24"/>
          <w:szCs w:val="24"/>
        </w:rPr>
        <w:t xml:space="preserve"> documents and contracts; </w:t>
      </w:r>
    </w:p>
    <w:p w14:paraId="5AFC5837" w14:textId="77777777" w:rsidR="00861F5B" w:rsidRPr="00BB251B" w:rsidRDefault="00861F5B" w:rsidP="00861F5B">
      <w:pPr>
        <w:pStyle w:val="ListParagraph"/>
        <w:numPr>
          <w:ilvl w:val="0"/>
          <w:numId w:val="6"/>
        </w:numPr>
        <w:spacing w:after="160" w:line="259" w:lineRule="auto"/>
        <w:jc w:val="both"/>
        <w:rPr>
          <w:rFonts w:ascii="Times New Roman" w:hAnsi="Times New Roman" w:cs="Times New Roman"/>
          <w:i w:val="0"/>
          <w:iCs w:val="0"/>
          <w:sz w:val="24"/>
          <w:szCs w:val="24"/>
        </w:rPr>
      </w:pPr>
      <w:r w:rsidRPr="00BB251B">
        <w:rPr>
          <w:rFonts w:ascii="Times New Roman" w:hAnsi="Times New Roman" w:cs="Times New Roman"/>
          <w:i w:val="0"/>
          <w:iCs w:val="0"/>
          <w:sz w:val="24"/>
          <w:szCs w:val="24"/>
        </w:rPr>
        <w:t xml:space="preserve">Coordinate with PD and PIU to update and prepare the procurement plan as and when required for activities, estimated costs, timelines and procurement methods. </w:t>
      </w:r>
    </w:p>
    <w:p w14:paraId="1DD11870" w14:textId="77777777" w:rsidR="00861F5B" w:rsidRPr="00BB251B" w:rsidRDefault="00861F5B" w:rsidP="00861F5B">
      <w:pPr>
        <w:pStyle w:val="ListParagraph"/>
        <w:numPr>
          <w:ilvl w:val="0"/>
          <w:numId w:val="6"/>
        </w:numPr>
        <w:spacing w:after="160" w:line="259" w:lineRule="auto"/>
        <w:jc w:val="both"/>
        <w:rPr>
          <w:rFonts w:ascii="Times New Roman" w:hAnsi="Times New Roman" w:cs="Times New Roman"/>
          <w:i w:val="0"/>
          <w:iCs w:val="0"/>
          <w:sz w:val="24"/>
          <w:szCs w:val="24"/>
        </w:rPr>
      </w:pPr>
      <w:r w:rsidRPr="00BB251B">
        <w:rPr>
          <w:rFonts w:ascii="Times New Roman" w:hAnsi="Times New Roman" w:cs="Times New Roman"/>
          <w:i w:val="0"/>
          <w:iCs w:val="0"/>
          <w:sz w:val="24"/>
          <w:szCs w:val="24"/>
        </w:rPr>
        <w:t xml:space="preserve">Review the PPSD and update as required. </w:t>
      </w:r>
    </w:p>
    <w:p w14:paraId="79A34E16" w14:textId="77777777" w:rsidR="00861F5B" w:rsidRPr="00BB251B" w:rsidRDefault="00861F5B" w:rsidP="00861F5B">
      <w:pPr>
        <w:pStyle w:val="ListParagraph"/>
        <w:numPr>
          <w:ilvl w:val="0"/>
          <w:numId w:val="6"/>
        </w:numPr>
        <w:spacing w:after="160" w:line="259" w:lineRule="auto"/>
        <w:jc w:val="both"/>
        <w:rPr>
          <w:rFonts w:ascii="Times New Roman" w:hAnsi="Times New Roman" w:cs="Times New Roman"/>
          <w:i w:val="0"/>
          <w:iCs w:val="0"/>
          <w:sz w:val="24"/>
          <w:szCs w:val="24"/>
        </w:rPr>
      </w:pPr>
      <w:r w:rsidRPr="00BB251B">
        <w:rPr>
          <w:rFonts w:ascii="Times New Roman" w:hAnsi="Times New Roman" w:cs="Times New Roman"/>
          <w:i w:val="0"/>
          <w:iCs w:val="0"/>
          <w:sz w:val="24"/>
          <w:szCs w:val="24"/>
        </w:rPr>
        <w:t xml:space="preserve">Take the lead in preparing bidding documents and contract management plans of all the contracts. </w:t>
      </w:r>
    </w:p>
    <w:p w14:paraId="08F79430" w14:textId="77777777" w:rsidR="00861F5B" w:rsidRPr="00BB251B" w:rsidRDefault="00861F5B" w:rsidP="00861F5B">
      <w:pPr>
        <w:pStyle w:val="ListParagraph"/>
        <w:numPr>
          <w:ilvl w:val="0"/>
          <w:numId w:val="6"/>
        </w:numPr>
        <w:spacing w:after="160" w:line="259" w:lineRule="auto"/>
        <w:jc w:val="both"/>
        <w:rPr>
          <w:rFonts w:ascii="Times New Roman" w:hAnsi="Times New Roman" w:cs="Times New Roman"/>
          <w:i w:val="0"/>
          <w:iCs w:val="0"/>
          <w:sz w:val="24"/>
          <w:szCs w:val="24"/>
        </w:rPr>
      </w:pPr>
      <w:r w:rsidRPr="00BB251B">
        <w:rPr>
          <w:rFonts w:ascii="Times New Roman" w:hAnsi="Times New Roman" w:cs="Times New Roman"/>
          <w:i w:val="0"/>
          <w:iCs w:val="0"/>
          <w:sz w:val="24"/>
          <w:szCs w:val="24"/>
        </w:rPr>
        <w:t xml:space="preserve">Assist the PIU in planning and convening the procurement process of all the transactions under the project </w:t>
      </w:r>
    </w:p>
    <w:p w14:paraId="1CFCA206" w14:textId="77777777" w:rsidR="00861F5B" w:rsidRPr="00BB251B" w:rsidRDefault="00861F5B" w:rsidP="00861F5B">
      <w:pPr>
        <w:pStyle w:val="ListParagraph"/>
        <w:numPr>
          <w:ilvl w:val="0"/>
          <w:numId w:val="6"/>
        </w:numPr>
        <w:spacing w:after="160" w:line="259" w:lineRule="auto"/>
        <w:jc w:val="both"/>
        <w:rPr>
          <w:rFonts w:ascii="Times New Roman" w:hAnsi="Times New Roman" w:cs="Times New Roman"/>
          <w:i w:val="0"/>
          <w:iCs w:val="0"/>
          <w:sz w:val="24"/>
          <w:szCs w:val="24"/>
        </w:rPr>
      </w:pPr>
      <w:r w:rsidRPr="00BB251B">
        <w:rPr>
          <w:rFonts w:ascii="Times New Roman" w:hAnsi="Times New Roman" w:cs="Times New Roman"/>
          <w:i w:val="0"/>
          <w:iCs w:val="0"/>
          <w:sz w:val="24"/>
          <w:szCs w:val="24"/>
        </w:rPr>
        <w:t xml:space="preserve">Advise the PD on various contractual matters. </w:t>
      </w:r>
    </w:p>
    <w:p w14:paraId="22E07694" w14:textId="77777777" w:rsidR="00861F5B" w:rsidRPr="00BB251B" w:rsidRDefault="00861F5B" w:rsidP="00861F5B">
      <w:pPr>
        <w:pStyle w:val="ListParagraph"/>
        <w:numPr>
          <w:ilvl w:val="0"/>
          <w:numId w:val="6"/>
        </w:numPr>
        <w:spacing w:after="160" w:line="259" w:lineRule="auto"/>
        <w:jc w:val="both"/>
        <w:rPr>
          <w:rFonts w:ascii="Times New Roman" w:hAnsi="Times New Roman" w:cs="Times New Roman"/>
          <w:i w:val="0"/>
          <w:iCs w:val="0"/>
          <w:sz w:val="24"/>
          <w:szCs w:val="24"/>
        </w:rPr>
      </w:pPr>
      <w:r w:rsidRPr="00BB251B">
        <w:rPr>
          <w:rFonts w:ascii="Times New Roman" w:hAnsi="Times New Roman" w:cs="Times New Roman"/>
          <w:i w:val="0"/>
          <w:iCs w:val="0"/>
          <w:sz w:val="24"/>
          <w:szCs w:val="24"/>
        </w:rPr>
        <w:t>Oversee all contract correspondences of the PIU and ensure that it is in compliance with the relevant contract agreements, stipulations, documents and international standards, in a timely manner.</w:t>
      </w:r>
    </w:p>
    <w:p w14:paraId="1831E0AA" w14:textId="77777777" w:rsidR="00861F5B" w:rsidRPr="00BB251B" w:rsidRDefault="00861F5B" w:rsidP="00861F5B">
      <w:pPr>
        <w:pStyle w:val="ListParagraph"/>
        <w:numPr>
          <w:ilvl w:val="0"/>
          <w:numId w:val="6"/>
        </w:numPr>
        <w:spacing w:after="160" w:line="259" w:lineRule="auto"/>
        <w:jc w:val="both"/>
        <w:rPr>
          <w:rFonts w:ascii="Times New Roman" w:hAnsi="Times New Roman" w:cs="Times New Roman"/>
          <w:i w:val="0"/>
          <w:iCs w:val="0"/>
          <w:sz w:val="24"/>
          <w:szCs w:val="24"/>
        </w:rPr>
      </w:pPr>
      <w:r w:rsidRPr="00BB251B">
        <w:rPr>
          <w:rFonts w:ascii="Times New Roman" w:hAnsi="Times New Roman" w:cs="Times New Roman"/>
          <w:i w:val="0"/>
          <w:iCs w:val="0"/>
          <w:sz w:val="24"/>
          <w:szCs w:val="24"/>
        </w:rPr>
        <w:t>Ensure procurement and contract management processes are carried out in compliance with the Financing Agreement, World Bank Procurement and Consultants Guidelines and their associated Regulations</w:t>
      </w:r>
    </w:p>
    <w:p w14:paraId="4C848584" w14:textId="77777777" w:rsidR="00861F5B" w:rsidRPr="00BB251B" w:rsidRDefault="00861F5B" w:rsidP="00861F5B">
      <w:pPr>
        <w:pStyle w:val="ListParagraph"/>
        <w:numPr>
          <w:ilvl w:val="0"/>
          <w:numId w:val="6"/>
        </w:numPr>
        <w:spacing w:after="160" w:line="259" w:lineRule="auto"/>
        <w:jc w:val="both"/>
        <w:rPr>
          <w:rFonts w:ascii="Times New Roman" w:hAnsi="Times New Roman" w:cs="Times New Roman"/>
          <w:i w:val="0"/>
          <w:iCs w:val="0"/>
          <w:spacing w:val="-6"/>
          <w:sz w:val="24"/>
          <w:szCs w:val="24"/>
        </w:rPr>
      </w:pPr>
      <w:r w:rsidRPr="00BB251B">
        <w:rPr>
          <w:rFonts w:ascii="Times New Roman" w:hAnsi="Times New Roman" w:cs="Times New Roman"/>
          <w:i w:val="0"/>
          <w:iCs w:val="0"/>
          <w:spacing w:val="-6"/>
          <w:sz w:val="24"/>
          <w:szCs w:val="24"/>
        </w:rPr>
        <w:t xml:space="preserve">Coordinate with the PIU in preparing an overall project management plan and constant update. </w:t>
      </w:r>
    </w:p>
    <w:p w14:paraId="1302F5CB" w14:textId="77777777" w:rsidR="00861F5B" w:rsidRPr="00BB251B" w:rsidRDefault="00861F5B" w:rsidP="00861F5B">
      <w:pPr>
        <w:pStyle w:val="ListParagraph"/>
        <w:numPr>
          <w:ilvl w:val="0"/>
          <w:numId w:val="6"/>
        </w:numPr>
        <w:spacing w:after="160" w:line="259" w:lineRule="auto"/>
        <w:jc w:val="both"/>
        <w:rPr>
          <w:rFonts w:ascii="Times New Roman" w:hAnsi="Times New Roman" w:cs="Times New Roman"/>
          <w:i w:val="0"/>
          <w:iCs w:val="0"/>
          <w:sz w:val="24"/>
          <w:szCs w:val="24"/>
        </w:rPr>
      </w:pPr>
      <w:r w:rsidRPr="00BB251B">
        <w:rPr>
          <w:rFonts w:ascii="Times New Roman" w:hAnsi="Times New Roman" w:cs="Times New Roman"/>
          <w:i w:val="0"/>
          <w:iCs w:val="0"/>
          <w:sz w:val="24"/>
          <w:szCs w:val="24"/>
        </w:rPr>
        <w:t xml:space="preserve">Advise the procurement unit in the context of contractual clauses in the various bidding documents, following the applicable Bank Regulations, </w:t>
      </w:r>
    </w:p>
    <w:p w14:paraId="739C223E" w14:textId="77777777" w:rsidR="00861F5B" w:rsidRPr="00BB251B" w:rsidRDefault="00861F5B" w:rsidP="00861F5B">
      <w:pPr>
        <w:pStyle w:val="ListParagraph"/>
        <w:numPr>
          <w:ilvl w:val="0"/>
          <w:numId w:val="6"/>
        </w:numPr>
        <w:spacing w:after="160" w:line="259" w:lineRule="auto"/>
        <w:jc w:val="both"/>
        <w:rPr>
          <w:rFonts w:ascii="Times New Roman" w:hAnsi="Times New Roman" w:cs="Times New Roman"/>
          <w:i w:val="0"/>
          <w:iCs w:val="0"/>
          <w:sz w:val="24"/>
          <w:szCs w:val="24"/>
        </w:rPr>
      </w:pPr>
      <w:r w:rsidRPr="00BB251B">
        <w:rPr>
          <w:rFonts w:ascii="Times New Roman" w:hAnsi="Times New Roman" w:cs="Times New Roman"/>
          <w:i w:val="0"/>
          <w:iCs w:val="0"/>
          <w:sz w:val="24"/>
          <w:szCs w:val="24"/>
        </w:rPr>
        <w:t>Participating in bid/proposal opening and evaluation.</w:t>
      </w:r>
    </w:p>
    <w:p w14:paraId="47DA98E3" w14:textId="77777777" w:rsidR="00861F5B" w:rsidRPr="00BB251B" w:rsidRDefault="00861F5B" w:rsidP="00861F5B">
      <w:pPr>
        <w:pStyle w:val="ListParagraph"/>
        <w:numPr>
          <w:ilvl w:val="0"/>
          <w:numId w:val="6"/>
        </w:numPr>
        <w:spacing w:after="160" w:line="259" w:lineRule="auto"/>
        <w:jc w:val="both"/>
        <w:rPr>
          <w:rFonts w:ascii="Times New Roman" w:hAnsi="Times New Roman" w:cs="Times New Roman"/>
          <w:i w:val="0"/>
          <w:iCs w:val="0"/>
          <w:spacing w:val="-8"/>
          <w:sz w:val="24"/>
          <w:szCs w:val="24"/>
        </w:rPr>
      </w:pPr>
      <w:r w:rsidRPr="00BB251B">
        <w:rPr>
          <w:rFonts w:ascii="Times New Roman" w:hAnsi="Times New Roman" w:cs="Times New Roman"/>
          <w:i w:val="0"/>
          <w:iCs w:val="0"/>
          <w:spacing w:val="-8"/>
          <w:sz w:val="24"/>
          <w:szCs w:val="24"/>
        </w:rPr>
        <w:t xml:space="preserve">Advise the PIU with reference to project and contract management in developing various documents. </w:t>
      </w:r>
    </w:p>
    <w:p w14:paraId="282819C1" w14:textId="77777777" w:rsidR="00861F5B" w:rsidRPr="00BB251B" w:rsidRDefault="00861F5B" w:rsidP="00861F5B">
      <w:pPr>
        <w:pStyle w:val="ListParagraph"/>
        <w:numPr>
          <w:ilvl w:val="0"/>
          <w:numId w:val="6"/>
        </w:numPr>
        <w:spacing w:after="160" w:line="259" w:lineRule="auto"/>
        <w:jc w:val="both"/>
        <w:rPr>
          <w:rFonts w:ascii="Times New Roman" w:hAnsi="Times New Roman" w:cs="Times New Roman"/>
          <w:i w:val="0"/>
          <w:iCs w:val="0"/>
          <w:sz w:val="24"/>
          <w:szCs w:val="24"/>
        </w:rPr>
      </w:pPr>
      <w:r w:rsidRPr="00BB251B">
        <w:rPr>
          <w:rFonts w:ascii="Times New Roman" w:hAnsi="Times New Roman" w:cs="Times New Roman"/>
          <w:i w:val="0"/>
          <w:iCs w:val="0"/>
          <w:sz w:val="24"/>
          <w:szCs w:val="24"/>
        </w:rPr>
        <w:lastRenderedPageBreak/>
        <w:t xml:space="preserve">Take the lead in preparing REOIs, RFPs, shortlist, and evaluation reports for various consultancy assignments. </w:t>
      </w:r>
    </w:p>
    <w:p w14:paraId="2570BA10" w14:textId="77777777" w:rsidR="00861F5B" w:rsidRPr="00BB251B" w:rsidRDefault="00861F5B" w:rsidP="00861F5B">
      <w:pPr>
        <w:pStyle w:val="ListParagraph"/>
        <w:numPr>
          <w:ilvl w:val="0"/>
          <w:numId w:val="6"/>
        </w:numPr>
        <w:spacing w:after="160" w:line="259" w:lineRule="auto"/>
        <w:jc w:val="both"/>
        <w:rPr>
          <w:rFonts w:ascii="Times New Roman" w:hAnsi="Times New Roman" w:cs="Times New Roman"/>
          <w:i w:val="0"/>
          <w:iCs w:val="0"/>
          <w:spacing w:val="-6"/>
          <w:sz w:val="24"/>
          <w:szCs w:val="24"/>
        </w:rPr>
      </w:pPr>
      <w:r w:rsidRPr="00BB251B">
        <w:rPr>
          <w:rFonts w:ascii="Times New Roman" w:hAnsi="Times New Roman" w:cs="Times New Roman"/>
          <w:i w:val="0"/>
          <w:iCs w:val="0"/>
          <w:spacing w:val="-6"/>
          <w:sz w:val="24"/>
          <w:szCs w:val="24"/>
        </w:rPr>
        <w:t xml:space="preserve">Review and advise on the various bid docs prepared by consulting firms for works and goods contracts. </w:t>
      </w:r>
    </w:p>
    <w:p w14:paraId="709EAD15" w14:textId="77777777" w:rsidR="00861F5B" w:rsidRPr="00BB251B" w:rsidRDefault="00861F5B" w:rsidP="00861F5B">
      <w:pPr>
        <w:pStyle w:val="ListParagraph"/>
        <w:numPr>
          <w:ilvl w:val="0"/>
          <w:numId w:val="6"/>
        </w:numPr>
        <w:spacing w:after="160" w:line="259" w:lineRule="auto"/>
        <w:jc w:val="both"/>
        <w:rPr>
          <w:rFonts w:ascii="Times New Roman" w:hAnsi="Times New Roman" w:cs="Times New Roman"/>
          <w:i w:val="0"/>
          <w:iCs w:val="0"/>
          <w:sz w:val="24"/>
          <w:szCs w:val="24"/>
        </w:rPr>
      </w:pPr>
      <w:r w:rsidRPr="00BB251B">
        <w:rPr>
          <w:rFonts w:ascii="Times New Roman" w:hAnsi="Times New Roman" w:cs="Times New Roman"/>
          <w:i w:val="0"/>
          <w:iCs w:val="0"/>
          <w:sz w:val="24"/>
          <w:szCs w:val="24"/>
        </w:rPr>
        <w:t>Participate in pre proposal conferences, pre bid conference, bid/proposal openings, evaluations, negotiations and contract award.</w:t>
      </w:r>
    </w:p>
    <w:p w14:paraId="12630474" w14:textId="77777777" w:rsidR="00861F5B" w:rsidRPr="00BB251B" w:rsidRDefault="00861F5B" w:rsidP="00861F5B">
      <w:pPr>
        <w:pStyle w:val="ListParagraph"/>
        <w:numPr>
          <w:ilvl w:val="0"/>
          <w:numId w:val="6"/>
        </w:numPr>
        <w:spacing w:after="160" w:line="259" w:lineRule="auto"/>
        <w:jc w:val="both"/>
        <w:rPr>
          <w:rFonts w:ascii="Times New Roman" w:hAnsi="Times New Roman" w:cs="Times New Roman"/>
          <w:i w:val="0"/>
          <w:iCs w:val="0"/>
          <w:sz w:val="24"/>
          <w:szCs w:val="24"/>
        </w:rPr>
      </w:pPr>
      <w:r w:rsidRPr="00BB251B">
        <w:rPr>
          <w:rFonts w:ascii="Times New Roman" w:hAnsi="Times New Roman" w:cs="Times New Roman"/>
          <w:i w:val="0"/>
          <w:iCs w:val="0"/>
          <w:sz w:val="24"/>
          <w:szCs w:val="24"/>
        </w:rPr>
        <w:t xml:space="preserve">To maximize efficiency of the procurement </w:t>
      </w:r>
      <w:proofErr w:type="gramStart"/>
      <w:r w:rsidRPr="00BB251B">
        <w:rPr>
          <w:rFonts w:ascii="Times New Roman" w:hAnsi="Times New Roman" w:cs="Times New Roman"/>
          <w:i w:val="0"/>
          <w:iCs w:val="0"/>
          <w:sz w:val="24"/>
          <w:szCs w:val="24"/>
        </w:rPr>
        <w:t>cycle</w:t>
      </w:r>
      <w:proofErr w:type="gramEnd"/>
      <w:r w:rsidRPr="00BB251B">
        <w:rPr>
          <w:rFonts w:ascii="Times New Roman" w:hAnsi="Times New Roman" w:cs="Times New Roman"/>
          <w:i w:val="0"/>
          <w:iCs w:val="0"/>
          <w:sz w:val="24"/>
          <w:szCs w:val="24"/>
        </w:rPr>
        <w:t xml:space="preserve"> provide strategic expert advice and assist in implementing necessary controls ensuring transparency, cost effectiveness and soundness of all procurements carried out under the project. </w:t>
      </w:r>
    </w:p>
    <w:p w14:paraId="7BAE997F" w14:textId="77777777" w:rsidR="00861F5B" w:rsidRPr="00BB251B" w:rsidRDefault="00861F5B" w:rsidP="00861F5B">
      <w:pPr>
        <w:pStyle w:val="ListParagraph"/>
        <w:numPr>
          <w:ilvl w:val="0"/>
          <w:numId w:val="6"/>
        </w:numPr>
        <w:spacing w:after="160" w:line="259" w:lineRule="auto"/>
        <w:jc w:val="both"/>
        <w:rPr>
          <w:rFonts w:ascii="Times New Roman" w:hAnsi="Times New Roman" w:cs="Times New Roman"/>
          <w:i w:val="0"/>
          <w:iCs w:val="0"/>
          <w:spacing w:val="-6"/>
          <w:sz w:val="24"/>
          <w:szCs w:val="24"/>
        </w:rPr>
      </w:pPr>
      <w:r w:rsidRPr="00BB251B">
        <w:rPr>
          <w:rFonts w:ascii="Times New Roman" w:hAnsi="Times New Roman" w:cs="Times New Roman"/>
          <w:i w:val="0"/>
          <w:iCs w:val="0"/>
          <w:spacing w:val="-6"/>
          <w:sz w:val="24"/>
          <w:szCs w:val="24"/>
        </w:rPr>
        <w:t>Assist various audit/ex-post review outfits in performance of their tasks by ensuring that procurement documents are efficiently filed and provide complete track records of the procurement cycle.</w:t>
      </w:r>
    </w:p>
    <w:p w14:paraId="7443A8A6" w14:textId="21A459F3" w:rsidR="00861F5B" w:rsidRPr="00BB251B" w:rsidRDefault="00861F5B" w:rsidP="00861F5B">
      <w:pPr>
        <w:pStyle w:val="ListParagraph"/>
        <w:numPr>
          <w:ilvl w:val="0"/>
          <w:numId w:val="6"/>
        </w:numPr>
        <w:spacing w:after="160" w:line="259" w:lineRule="auto"/>
        <w:jc w:val="both"/>
        <w:rPr>
          <w:rFonts w:ascii="Times New Roman" w:hAnsi="Times New Roman" w:cs="Times New Roman"/>
          <w:i w:val="0"/>
          <w:iCs w:val="0"/>
          <w:spacing w:val="-6"/>
          <w:sz w:val="24"/>
          <w:szCs w:val="24"/>
        </w:rPr>
      </w:pPr>
      <w:r w:rsidRPr="00BB251B">
        <w:rPr>
          <w:rFonts w:ascii="Times New Roman" w:hAnsi="Times New Roman" w:cs="Times New Roman"/>
          <w:i w:val="0"/>
          <w:iCs w:val="0"/>
          <w:spacing w:val="-6"/>
          <w:sz w:val="24"/>
          <w:szCs w:val="24"/>
        </w:rPr>
        <w:t>Assist in updating the KWSSIP-</w:t>
      </w:r>
      <w:r w:rsidR="002D1843">
        <w:rPr>
          <w:rFonts w:ascii="Times New Roman" w:hAnsi="Times New Roman" w:cs="Times New Roman"/>
          <w:i w:val="0"/>
          <w:iCs w:val="0"/>
          <w:spacing w:val="-6"/>
          <w:sz w:val="24"/>
          <w:szCs w:val="24"/>
        </w:rPr>
        <w:t>II</w:t>
      </w:r>
      <w:r w:rsidRPr="00BB251B">
        <w:rPr>
          <w:rFonts w:ascii="Times New Roman" w:hAnsi="Times New Roman" w:cs="Times New Roman"/>
          <w:i w:val="0"/>
          <w:iCs w:val="0"/>
          <w:spacing w:val="-6"/>
          <w:sz w:val="24"/>
          <w:szCs w:val="24"/>
        </w:rPr>
        <w:t xml:space="preserve"> Procurement Plan.</w:t>
      </w:r>
    </w:p>
    <w:p w14:paraId="62A9F0E6" w14:textId="77777777" w:rsidR="00861F5B" w:rsidRPr="00BB251B" w:rsidRDefault="00861F5B" w:rsidP="00861F5B">
      <w:pPr>
        <w:pStyle w:val="ListParagraph"/>
        <w:numPr>
          <w:ilvl w:val="0"/>
          <w:numId w:val="6"/>
        </w:numPr>
        <w:spacing w:after="160" w:line="259" w:lineRule="auto"/>
        <w:jc w:val="both"/>
        <w:rPr>
          <w:rFonts w:ascii="Times New Roman" w:hAnsi="Times New Roman" w:cs="Times New Roman"/>
          <w:i w:val="0"/>
          <w:iCs w:val="0"/>
          <w:spacing w:val="-6"/>
          <w:sz w:val="24"/>
          <w:szCs w:val="24"/>
        </w:rPr>
      </w:pPr>
      <w:r w:rsidRPr="00BB251B">
        <w:rPr>
          <w:rFonts w:ascii="Times New Roman" w:hAnsi="Times New Roman" w:cs="Times New Roman"/>
          <w:i w:val="0"/>
          <w:iCs w:val="0"/>
          <w:spacing w:val="-6"/>
          <w:sz w:val="24"/>
          <w:szCs w:val="24"/>
        </w:rPr>
        <w:t>Assist in establishing the institutional arrangements for managing the procurement transactions and processes under the project with due regard to generally accepted principles of procurement.</w:t>
      </w:r>
    </w:p>
    <w:p w14:paraId="7399E7ED" w14:textId="77777777" w:rsidR="00343543" w:rsidRPr="00A15587" w:rsidRDefault="00343543" w:rsidP="00343543">
      <w:pPr>
        <w:pStyle w:val="NoSpacing"/>
        <w:spacing w:line="276" w:lineRule="auto"/>
        <w:jc w:val="both"/>
        <w:rPr>
          <w:rFonts w:ascii="Times New Roman" w:hAnsi="Times New Roman" w:cs="Times New Roman"/>
          <w:i w:val="0"/>
          <w:iCs w:val="0"/>
          <w:sz w:val="24"/>
          <w:szCs w:val="24"/>
        </w:rPr>
      </w:pPr>
    </w:p>
    <w:p w14:paraId="72635B84" w14:textId="77777777" w:rsidR="00343543" w:rsidRPr="00A15587" w:rsidRDefault="00343543" w:rsidP="00343543">
      <w:pPr>
        <w:pStyle w:val="NoSpacing"/>
        <w:spacing w:line="276" w:lineRule="auto"/>
        <w:jc w:val="both"/>
        <w:rPr>
          <w:rFonts w:ascii="Times New Roman" w:hAnsi="Times New Roman" w:cs="Times New Roman"/>
          <w:b/>
          <w:bCs/>
          <w:i w:val="0"/>
          <w:iCs w:val="0"/>
          <w:sz w:val="24"/>
          <w:szCs w:val="24"/>
        </w:rPr>
      </w:pPr>
      <w:r w:rsidRPr="00A15587">
        <w:rPr>
          <w:rFonts w:ascii="Times New Roman" w:hAnsi="Times New Roman" w:cs="Times New Roman"/>
          <w:b/>
          <w:bCs/>
          <w:i w:val="0"/>
          <w:iCs w:val="0"/>
          <w:sz w:val="24"/>
          <w:szCs w:val="24"/>
        </w:rPr>
        <w:t xml:space="preserve">Contract Management: </w:t>
      </w:r>
    </w:p>
    <w:p w14:paraId="68BAD0DC" w14:textId="7FE15FA4" w:rsidR="00343543" w:rsidRPr="00A15587" w:rsidRDefault="00343543">
      <w:pPr>
        <w:pStyle w:val="NoSpacing"/>
        <w:numPr>
          <w:ilvl w:val="0"/>
          <w:numId w:val="2"/>
        </w:numPr>
        <w:spacing w:line="276" w:lineRule="auto"/>
        <w:ind w:hanging="436"/>
        <w:jc w:val="both"/>
        <w:rPr>
          <w:rFonts w:ascii="Times New Roman" w:hAnsi="Times New Roman" w:cs="Times New Roman"/>
          <w:i w:val="0"/>
          <w:iCs w:val="0"/>
          <w:sz w:val="24"/>
          <w:szCs w:val="24"/>
        </w:rPr>
      </w:pPr>
      <w:r w:rsidRPr="00A15587">
        <w:rPr>
          <w:rFonts w:ascii="Times New Roman" w:hAnsi="Times New Roman" w:cs="Times New Roman"/>
          <w:i w:val="0"/>
          <w:iCs w:val="0"/>
          <w:sz w:val="24"/>
          <w:szCs w:val="24"/>
        </w:rPr>
        <w:t xml:space="preserve">Assist in Developing overall project management plan of KWSSIP-2. </w:t>
      </w:r>
    </w:p>
    <w:p w14:paraId="61EB7624" w14:textId="2E94B523" w:rsidR="00343543" w:rsidRPr="00A15587" w:rsidRDefault="00343543">
      <w:pPr>
        <w:pStyle w:val="NoSpacing"/>
        <w:numPr>
          <w:ilvl w:val="0"/>
          <w:numId w:val="2"/>
        </w:numPr>
        <w:spacing w:line="276" w:lineRule="auto"/>
        <w:ind w:hanging="436"/>
        <w:jc w:val="both"/>
        <w:rPr>
          <w:rFonts w:ascii="Times New Roman" w:hAnsi="Times New Roman" w:cs="Times New Roman"/>
          <w:i w:val="0"/>
          <w:iCs w:val="0"/>
          <w:sz w:val="24"/>
          <w:szCs w:val="24"/>
        </w:rPr>
      </w:pPr>
      <w:r w:rsidRPr="00A15587">
        <w:rPr>
          <w:rFonts w:ascii="Times New Roman" w:hAnsi="Times New Roman" w:cs="Times New Roman"/>
          <w:i w:val="0"/>
          <w:iCs w:val="0"/>
          <w:sz w:val="24"/>
          <w:szCs w:val="24"/>
        </w:rPr>
        <w:t xml:space="preserve">Develop contract management SOPs for the various works, goods and consultancy contracts. </w:t>
      </w:r>
    </w:p>
    <w:p w14:paraId="21202456" w14:textId="19F5C0E8" w:rsidR="00343543" w:rsidRPr="00A15587" w:rsidRDefault="00343543">
      <w:pPr>
        <w:pStyle w:val="NoSpacing"/>
        <w:numPr>
          <w:ilvl w:val="0"/>
          <w:numId w:val="2"/>
        </w:numPr>
        <w:spacing w:line="276" w:lineRule="auto"/>
        <w:ind w:hanging="436"/>
        <w:jc w:val="both"/>
        <w:rPr>
          <w:rFonts w:ascii="Times New Roman" w:hAnsi="Times New Roman" w:cs="Times New Roman"/>
          <w:i w:val="0"/>
          <w:iCs w:val="0"/>
          <w:sz w:val="24"/>
          <w:szCs w:val="24"/>
        </w:rPr>
      </w:pPr>
      <w:r w:rsidRPr="00A15587">
        <w:rPr>
          <w:rFonts w:ascii="Times New Roman" w:hAnsi="Times New Roman" w:cs="Times New Roman"/>
          <w:i w:val="0"/>
          <w:iCs w:val="0"/>
          <w:sz w:val="24"/>
          <w:szCs w:val="24"/>
        </w:rPr>
        <w:t xml:space="preserve">Develop contract management plan for each contract with roles and responsibilities, contract management sheets, risks and milestones etc. </w:t>
      </w:r>
    </w:p>
    <w:p w14:paraId="691EC83D" w14:textId="03F638CF" w:rsidR="00343543" w:rsidRPr="00A15587" w:rsidRDefault="00343543">
      <w:pPr>
        <w:pStyle w:val="NoSpacing"/>
        <w:numPr>
          <w:ilvl w:val="0"/>
          <w:numId w:val="2"/>
        </w:numPr>
        <w:spacing w:line="276" w:lineRule="auto"/>
        <w:ind w:hanging="436"/>
        <w:jc w:val="both"/>
        <w:rPr>
          <w:rFonts w:ascii="Times New Roman" w:hAnsi="Times New Roman" w:cs="Times New Roman"/>
          <w:i w:val="0"/>
          <w:iCs w:val="0"/>
          <w:sz w:val="24"/>
          <w:szCs w:val="24"/>
        </w:rPr>
      </w:pPr>
      <w:r w:rsidRPr="00A15587">
        <w:rPr>
          <w:rFonts w:ascii="Times New Roman" w:hAnsi="Times New Roman" w:cs="Times New Roman"/>
          <w:i w:val="0"/>
          <w:iCs w:val="0"/>
          <w:sz w:val="24"/>
          <w:szCs w:val="24"/>
        </w:rPr>
        <w:t xml:space="preserve">Identify to the PD and PIU red flags in contractual delays and suggest solutions. </w:t>
      </w:r>
    </w:p>
    <w:p w14:paraId="5CF4B38F" w14:textId="17EE1D57" w:rsidR="00343543" w:rsidRPr="00A15587" w:rsidRDefault="00343543">
      <w:pPr>
        <w:pStyle w:val="NoSpacing"/>
        <w:numPr>
          <w:ilvl w:val="0"/>
          <w:numId w:val="2"/>
        </w:numPr>
        <w:spacing w:line="276" w:lineRule="auto"/>
        <w:ind w:hanging="436"/>
        <w:jc w:val="both"/>
        <w:rPr>
          <w:rFonts w:ascii="Times New Roman" w:hAnsi="Times New Roman" w:cs="Times New Roman"/>
          <w:i w:val="0"/>
          <w:iCs w:val="0"/>
          <w:sz w:val="24"/>
          <w:szCs w:val="24"/>
        </w:rPr>
      </w:pPr>
      <w:r w:rsidRPr="00A15587">
        <w:rPr>
          <w:rFonts w:ascii="Times New Roman" w:hAnsi="Times New Roman" w:cs="Times New Roman"/>
          <w:i w:val="0"/>
          <w:iCs w:val="0"/>
          <w:sz w:val="24"/>
          <w:szCs w:val="24"/>
        </w:rPr>
        <w:t>Review contractors’ work plans and comment on its workability; review the staff deployment, performance and deliverables of consulting firms.</w:t>
      </w:r>
    </w:p>
    <w:p w14:paraId="32996844" w14:textId="24E858AA" w:rsidR="00343543" w:rsidRPr="00A15587" w:rsidRDefault="00343543">
      <w:pPr>
        <w:pStyle w:val="NoSpacing"/>
        <w:numPr>
          <w:ilvl w:val="0"/>
          <w:numId w:val="2"/>
        </w:numPr>
        <w:spacing w:line="276" w:lineRule="auto"/>
        <w:ind w:hanging="436"/>
        <w:jc w:val="both"/>
        <w:rPr>
          <w:rFonts w:ascii="Times New Roman" w:hAnsi="Times New Roman" w:cs="Times New Roman"/>
          <w:i w:val="0"/>
          <w:iCs w:val="0"/>
          <w:sz w:val="24"/>
          <w:szCs w:val="24"/>
        </w:rPr>
      </w:pPr>
      <w:r w:rsidRPr="00A15587">
        <w:rPr>
          <w:rFonts w:ascii="Times New Roman" w:hAnsi="Times New Roman" w:cs="Times New Roman"/>
          <w:i w:val="0"/>
          <w:iCs w:val="0"/>
          <w:sz w:val="24"/>
          <w:szCs w:val="24"/>
        </w:rPr>
        <w:t xml:space="preserve">Facilitate discussions between PIU, Consultant(s); with a view to achieve closure on divergent interpretation of contractual clauses; </w:t>
      </w:r>
    </w:p>
    <w:p w14:paraId="4241C116" w14:textId="009E453B" w:rsidR="00343543" w:rsidRPr="00A15587" w:rsidRDefault="00343543">
      <w:pPr>
        <w:pStyle w:val="NoSpacing"/>
        <w:numPr>
          <w:ilvl w:val="0"/>
          <w:numId w:val="2"/>
        </w:numPr>
        <w:spacing w:line="276" w:lineRule="auto"/>
        <w:ind w:hanging="436"/>
        <w:jc w:val="both"/>
        <w:rPr>
          <w:rFonts w:ascii="Times New Roman" w:hAnsi="Times New Roman" w:cs="Times New Roman"/>
          <w:i w:val="0"/>
          <w:iCs w:val="0"/>
          <w:sz w:val="24"/>
          <w:szCs w:val="24"/>
        </w:rPr>
      </w:pPr>
      <w:r w:rsidRPr="00A15587">
        <w:rPr>
          <w:rFonts w:ascii="Times New Roman" w:hAnsi="Times New Roman" w:cs="Times New Roman"/>
          <w:i w:val="0"/>
          <w:iCs w:val="0"/>
          <w:sz w:val="24"/>
          <w:szCs w:val="24"/>
        </w:rPr>
        <w:t>Act as a focal person on behalf of PIU for contract administration issues that may accrue liabilities for the project;</w:t>
      </w:r>
    </w:p>
    <w:p w14:paraId="6F992E4C" w14:textId="52D2A93F" w:rsidR="00343543" w:rsidRPr="00A15587" w:rsidRDefault="00343543">
      <w:pPr>
        <w:pStyle w:val="NoSpacing"/>
        <w:numPr>
          <w:ilvl w:val="0"/>
          <w:numId w:val="2"/>
        </w:numPr>
        <w:spacing w:line="276" w:lineRule="auto"/>
        <w:ind w:hanging="436"/>
        <w:jc w:val="both"/>
        <w:rPr>
          <w:rFonts w:ascii="Times New Roman" w:hAnsi="Times New Roman" w:cs="Times New Roman"/>
          <w:i w:val="0"/>
          <w:iCs w:val="0"/>
          <w:sz w:val="24"/>
          <w:szCs w:val="24"/>
        </w:rPr>
      </w:pPr>
      <w:r w:rsidRPr="00A15587">
        <w:rPr>
          <w:rFonts w:ascii="Times New Roman" w:hAnsi="Times New Roman" w:cs="Times New Roman"/>
          <w:i w:val="0"/>
          <w:iCs w:val="0"/>
          <w:sz w:val="24"/>
          <w:szCs w:val="24"/>
        </w:rPr>
        <w:t>Monitor progress of contracts implementation to ensure that it abides by the stipulated standards, procedures and planned timetable;</w:t>
      </w:r>
    </w:p>
    <w:p w14:paraId="62921A7C" w14:textId="76B3B44B" w:rsidR="00343543" w:rsidRPr="00A15587" w:rsidRDefault="00343543">
      <w:pPr>
        <w:pStyle w:val="NoSpacing"/>
        <w:numPr>
          <w:ilvl w:val="0"/>
          <w:numId w:val="2"/>
        </w:numPr>
        <w:spacing w:line="276" w:lineRule="auto"/>
        <w:ind w:hanging="436"/>
        <w:jc w:val="both"/>
        <w:rPr>
          <w:rFonts w:ascii="Times New Roman" w:hAnsi="Times New Roman" w:cs="Times New Roman"/>
          <w:i w:val="0"/>
          <w:iCs w:val="0"/>
          <w:sz w:val="24"/>
          <w:szCs w:val="24"/>
        </w:rPr>
      </w:pPr>
      <w:r w:rsidRPr="00A15587">
        <w:rPr>
          <w:rFonts w:ascii="Times New Roman" w:hAnsi="Times New Roman" w:cs="Times New Roman"/>
          <w:i w:val="0"/>
          <w:iCs w:val="0"/>
          <w:sz w:val="24"/>
          <w:szCs w:val="24"/>
        </w:rPr>
        <w:t xml:space="preserve">Support preparation of end of proceedings report for PIU after every claim incident. Such report(s) shall be drafted professionally and would facilitate any audit or other reviews; </w:t>
      </w:r>
    </w:p>
    <w:p w14:paraId="0B510E7E" w14:textId="6718A7D1" w:rsidR="00343543" w:rsidRPr="00A15587" w:rsidRDefault="00343543">
      <w:pPr>
        <w:pStyle w:val="NoSpacing"/>
        <w:numPr>
          <w:ilvl w:val="0"/>
          <w:numId w:val="2"/>
        </w:numPr>
        <w:spacing w:line="276" w:lineRule="auto"/>
        <w:ind w:hanging="436"/>
        <w:jc w:val="both"/>
        <w:rPr>
          <w:rFonts w:ascii="Times New Roman" w:hAnsi="Times New Roman" w:cs="Times New Roman"/>
          <w:i w:val="0"/>
          <w:iCs w:val="0"/>
          <w:sz w:val="24"/>
          <w:szCs w:val="24"/>
        </w:rPr>
      </w:pPr>
      <w:r w:rsidRPr="00A15587">
        <w:rPr>
          <w:rFonts w:ascii="Times New Roman" w:hAnsi="Times New Roman" w:cs="Times New Roman"/>
          <w:i w:val="0"/>
          <w:iCs w:val="0"/>
          <w:sz w:val="24"/>
          <w:szCs w:val="24"/>
        </w:rPr>
        <w:t>Any other relevant task assigned by the Project Director/PIU.</w:t>
      </w:r>
    </w:p>
    <w:p w14:paraId="22FCF785" w14:textId="77777777" w:rsidR="00C34595" w:rsidRDefault="00C34595" w:rsidP="00343543">
      <w:pPr>
        <w:pStyle w:val="NoSpacing"/>
        <w:spacing w:after="200" w:line="276" w:lineRule="auto"/>
        <w:jc w:val="both"/>
        <w:rPr>
          <w:rFonts w:ascii="Times New Roman" w:hAnsi="Times New Roman" w:cs="Times New Roman"/>
          <w:b/>
          <w:i w:val="0"/>
          <w:iCs w:val="0"/>
          <w:sz w:val="24"/>
          <w:szCs w:val="24"/>
        </w:rPr>
      </w:pPr>
    </w:p>
    <w:p w14:paraId="15B25CB7" w14:textId="4797BB65" w:rsidR="0033610E" w:rsidRPr="00A15587" w:rsidRDefault="0033610E" w:rsidP="00343543">
      <w:pPr>
        <w:pStyle w:val="NoSpacing"/>
        <w:spacing w:after="200" w:line="276" w:lineRule="auto"/>
        <w:jc w:val="both"/>
        <w:rPr>
          <w:rFonts w:ascii="Times New Roman" w:hAnsi="Times New Roman" w:cs="Times New Roman"/>
          <w:b/>
          <w:i w:val="0"/>
          <w:iCs w:val="0"/>
          <w:sz w:val="24"/>
          <w:szCs w:val="24"/>
        </w:rPr>
      </w:pPr>
      <w:r w:rsidRPr="00A15587">
        <w:rPr>
          <w:rFonts w:ascii="Times New Roman" w:hAnsi="Times New Roman" w:cs="Times New Roman"/>
          <w:b/>
          <w:i w:val="0"/>
          <w:iCs w:val="0"/>
          <w:sz w:val="24"/>
          <w:szCs w:val="24"/>
        </w:rPr>
        <w:t>Qualifications and Experience:</w:t>
      </w:r>
    </w:p>
    <w:p w14:paraId="769B8C7A" w14:textId="77777777" w:rsidR="0033610E" w:rsidRPr="00A15587" w:rsidRDefault="0033610E" w:rsidP="00DB7AD3">
      <w:pPr>
        <w:pStyle w:val="NoSpacing"/>
        <w:spacing w:after="200" w:line="276" w:lineRule="auto"/>
        <w:ind w:left="360"/>
        <w:rPr>
          <w:rFonts w:ascii="Times New Roman" w:hAnsi="Times New Roman" w:cs="Times New Roman"/>
          <w:i w:val="0"/>
          <w:iCs w:val="0"/>
          <w:sz w:val="24"/>
          <w:szCs w:val="24"/>
        </w:rPr>
      </w:pPr>
      <w:r w:rsidRPr="00A15587">
        <w:rPr>
          <w:rFonts w:ascii="Times New Roman" w:hAnsi="Times New Roman" w:cs="Times New Roman"/>
          <w:i w:val="0"/>
          <w:iCs w:val="0"/>
          <w:sz w:val="24"/>
          <w:szCs w:val="24"/>
        </w:rPr>
        <w:t xml:space="preserve">The candidate should at least have: </w:t>
      </w:r>
    </w:p>
    <w:p w14:paraId="486926C5" w14:textId="77777777" w:rsidR="0033610E" w:rsidRPr="00A15587" w:rsidRDefault="0033610E">
      <w:pPr>
        <w:pStyle w:val="NoSpacing"/>
        <w:numPr>
          <w:ilvl w:val="0"/>
          <w:numId w:val="1"/>
        </w:numPr>
        <w:spacing w:after="200" w:line="276" w:lineRule="auto"/>
        <w:jc w:val="both"/>
        <w:rPr>
          <w:rFonts w:ascii="Times New Roman" w:hAnsi="Times New Roman" w:cs="Times New Roman"/>
          <w:i w:val="0"/>
          <w:iCs w:val="0"/>
          <w:sz w:val="24"/>
          <w:szCs w:val="24"/>
        </w:rPr>
      </w:pPr>
      <w:r w:rsidRPr="00A15587">
        <w:rPr>
          <w:rFonts w:ascii="Times New Roman" w:hAnsi="Times New Roman" w:cs="Times New Roman"/>
          <w:i w:val="0"/>
          <w:iCs w:val="0"/>
          <w:sz w:val="24"/>
          <w:szCs w:val="24"/>
        </w:rPr>
        <w:t>B.E (Civil/Elect/Mech) or equivalent, and MSc in relevant discipline of Engineering or MBA / Masters in relevant field.</w:t>
      </w:r>
    </w:p>
    <w:p w14:paraId="0501368D" w14:textId="4F39F8AC" w:rsidR="0033610E" w:rsidRPr="00A15587" w:rsidRDefault="0033610E">
      <w:pPr>
        <w:pStyle w:val="NoSpacing"/>
        <w:numPr>
          <w:ilvl w:val="0"/>
          <w:numId w:val="1"/>
        </w:numPr>
        <w:spacing w:after="200" w:line="276" w:lineRule="auto"/>
        <w:jc w:val="both"/>
        <w:rPr>
          <w:rFonts w:ascii="Times New Roman" w:hAnsi="Times New Roman" w:cs="Times New Roman"/>
          <w:i w:val="0"/>
          <w:iCs w:val="0"/>
          <w:sz w:val="24"/>
          <w:szCs w:val="24"/>
        </w:rPr>
      </w:pPr>
      <w:r w:rsidRPr="00A15587">
        <w:rPr>
          <w:rFonts w:ascii="Times New Roman" w:hAnsi="Times New Roman" w:cs="Times New Roman"/>
          <w:i w:val="0"/>
          <w:iCs w:val="0"/>
          <w:sz w:val="24"/>
          <w:szCs w:val="24"/>
        </w:rPr>
        <w:t xml:space="preserve">Relevant Experience of at least </w:t>
      </w:r>
      <w:r w:rsidR="00CC4233" w:rsidRPr="00A15587">
        <w:rPr>
          <w:rFonts w:ascii="Times New Roman" w:hAnsi="Times New Roman" w:cs="Times New Roman"/>
          <w:i w:val="0"/>
          <w:iCs w:val="0"/>
          <w:sz w:val="24"/>
          <w:szCs w:val="24"/>
        </w:rPr>
        <w:t xml:space="preserve">Ten </w:t>
      </w:r>
      <w:r w:rsidRPr="00A15587">
        <w:rPr>
          <w:rFonts w:ascii="Times New Roman" w:hAnsi="Times New Roman" w:cs="Times New Roman"/>
          <w:i w:val="0"/>
          <w:iCs w:val="0"/>
          <w:sz w:val="24"/>
          <w:szCs w:val="24"/>
        </w:rPr>
        <w:t xml:space="preserve">(10) years in Procurement and Contract Administration. </w:t>
      </w:r>
    </w:p>
    <w:p w14:paraId="1A9670AE" w14:textId="77777777" w:rsidR="0033610E" w:rsidRPr="00A15587" w:rsidRDefault="0033610E">
      <w:pPr>
        <w:pStyle w:val="NoSpacing"/>
        <w:numPr>
          <w:ilvl w:val="0"/>
          <w:numId w:val="1"/>
        </w:numPr>
        <w:spacing w:after="200" w:line="276" w:lineRule="auto"/>
        <w:jc w:val="both"/>
        <w:rPr>
          <w:rFonts w:ascii="Times New Roman" w:hAnsi="Times New Roman" w:cs="Times New Roman"/>
          <w:i w:val="0"/>
          <w:iCs w:val="0"/>
          <w:sz w:val="24"/>
          <w:szCs w:val="24"/>
        </w:rPr>
      </w:pPr>
      <w:r w:rsidRPr="00A15587">
        <w:rPr>
          <w:rFonts w:ascii="Times New Roman" w:hAnsi="Times New Roman" w:cs="Times New Roman"/>
          <w:i w:val="0"/>
          <w:iCs w:val="0"/>
          <w:sz w:val="24"/>
          <w:szCs w:val="24"/>
        </w:rPr>
        <w:t xml:space="preserve">Excellent writing and communication skills, computer skills including MS Office (Word, Excel and PowerPoint). MS Project Certification shall be treated as additional qualification during selection of candidate.  </w:t>
      </w:r>
    </w:p>
    <w:p w14:paraId="39C2975F" w14:textId="47209B10" w:rsidR="0033610E" w:rsidRPr="00A15587" w:rsidRDefault="00A15587" w:rsidP="00635644">
      <w:pPr>
        <w:rPr>
          <w:rFonts w:ascii="Times New Roman" w:hAnsi="Times New Roman" w:cs="Times New Roman"/>
          <w:b/>
          <w:i w:val="0"/>
          <w:iCs w:val="0"/>
          <w:sz w:val="24"/>
          <w:szCs w:val="24"/>
        </w:rPr>
      </w:pPr>
      <w:r>
        <w:rPr>
          <w:rFonts w:ascii="Times New Roman" w:hAnsi="Times New Roman" w:cs="Times New Roman"/>
          <w:b/>
          <w:i w:val="0"/>
          <w:iCs w:val="0"/>
          <w:sz w:val="24"/>
          <w:szCs w:val="24"/>
        </w:rPr>
        <w:br w:type="page"/>
      </w:r>
      <w:r w:rsidR="0033610E" w:rsidRPr="00A15587">
        <w:rPr>
          <w:rFonts w:ascii="Times New Roman" w:hAnsi="Times New Roman" w:cs="Times New Roman"/>
          <w:b/>
          <w:i w:val="0"/>
          <w:iCs w:val="0"/>
          <w:sz w:val="24"/>
          <w:szCs w:val="24"/>
        </w:rPr>
        <w:lastRenderedPageBreak/>
        <w:t xml:space="preserve">Contract Duration: </w:t>
      </w:r>
    </w:p>
    <w:p w14:paraId="7935DB9E" w14:textId="25B08942" w:rsidR="0033610E" w:rsidRPr="00A15587" w:rsidRDefault="0033610E" w:rsidP="00343543">
      <w:pPr>
        <w:pStyle w:val="NoSpacing"/>
        <w:spacing w:after="200" w:line="276" w:lineRule="auto"/>
        <w:ind w:left="360"/>
        <w:jc w:val="both"/>
        <w:rPr>
          <w:rFonts w:ascii="Times New Roman" w:hAnsi="Times New Roman" w:cs="Times New Roman"/>
          <w:i w:val="0"/>
          <w:iCs w:val="0"/>
          <w:sz w:val="24"/>
          <w:szCs w:val="24"/>
        </w:rPr>
      </w:pPr>
      <w:r w:rsidRPr="00A15587">
        <w:rPr>
          <w:rFonts w:ascii="Times New Roman" w:hAnsi="Times New Roman" w:cs="Times New Roman"/>
          <w:i w:val="0"/>
          <w:iCs w:val="0"/>
          <w:sz w:val="24"/>
          <w:szCs w:val="24"/>
        </w:rPr>
        <w:t xml:space="preserve">The Specialist is required to work for the KWSSIP-2 for the period of three (03) years. The Probation Period will be for 3 months; Contract can be terminated with one month notice period by either party. The position is based in Karachi with travel requirements to the site as &amp; when required. </w:t>
      </w:r>
    </w:p>
    <w:p w14:paraId="5F561738" w14:textId="77777777" w:rsidR="00DB7AD3" w:rsidRPr="00A15587" w:rsidRDefault="00DB7AD3" w:rsidP="00343543">
      <w:pPr>
        <w:pStyle w:val="NoSpacing"/>
        <w:spacing w:line="276" w:lineRule="auto"/>
        <w:jc w:val="both"/>
        <w:rPr>
          <w:rFonts w:ascii="Times New Roman" w:hAnsi="Times New Roman" w:cs="Times New Roman"/>
          <w:b/>
          <w:bCs/>
          <w:i w:val="0"/>
          <w:iCs w:val="0"/>
          <w:sz w:val="24"/>
          <w:szCs w:val="24"/>
        </w:rPr>
      </w:pPr>
      <w:r w:rsidRPr="00A15587">
        <w:rPr>
          <w:rFonts w:ascii="Times New Roman" w:hAnsi="Times New Roman" w:cs="Times New Roman"/>
          <w:b/>
          <w:bCs/>
          <w:i w:val="0"/>
          <w:iCs w:val="0"/>
          <w:sz w:val="24"/>
          <w:szCs w:val="24"/>
        </w:rPr>
        <w:t>Salary and Benefit:</w:t>
      </w:r>
      <w:r w:rsidRPr="00A15587">
        <w:rPr>
          <w:rFonts w:ascii="Times New Roman" w:hAnsi="Times New Roman" w:cs="Times New Roman"/>
          <w:b/>
          <w:bCs/>
          <w:i w:val="0"/>
          <w:iCs w:val="0"/>
          <w:sz w:val="24"/>
          <w:szCs w:val="24"/>
        </w:rPr>
        <w:tab/>
      </w:r>
    </w:p>
    <w:p w14:paraId="04C5960A" w14:textId="77777777" w:rsidR="00DB7AD3" w:rsidRPr="00A15587" w:rsidRDefault="00DB7AD3" w:rsidP="00343543">
      <w:pPr>
        <w:pStyle w:val="NoSpacing"/>
        <w:spacing w:line="276" w:lineRule="auto"/>
        <w:ind w:left="360"/>
        <w:jc w:val="both"/>
        <w:rPr>
          <w:rFonts w:ascii="Times New Roman" w:hAnsi="Times New Roman" w:cs="Times New Roman"/>
          <w:i w:val="0"/>
          <w:iCs w:val="0"/>
          <w:sz w:val="24"/>
          <w:szCs w:val="24"/>
        </w:rPr>
      </w:pPr>
      <w:r w:rsidRPr="00A15587">
        <w:rPr>
          <w:rFonts w:ascii="Times New Roman" w:hAnsi="Times New Roman" w:cs="Times New Roman"/>
          <w:i w:val="0"/>
          <w:iCs w:val="0"/>
          <w:sz w:val="24"/>
          <w:szCs w:val="24"/>
        </w:rPr>
        <w:t xml:space="preserve">Market competitive salary (lump-sum with no other benefits) based on qualification and experience will be offered. </w:t>
      </w:r>
    </w:p>
    <w:p w14:paraId="2B19B72E" w14:textId="77777777" w:rsidR="00DB7AD3" w:rsidRPr="00A15587" w:rsidRDefault="00DB7AD3" w:rsidP="00343543">
      <w:pPr>
        <w:pStyle w:val="NoSpacing"/>
        <w:spacing w:line="276" w:lineRule="auto"/>
        <w:ind w:left="360"/>
        <w:jc w:val="both"/>
        <w:rPr>
          <w:rFonts w:ascii="Times New Roman" w:hAnsi="Times New Roman" w:cs="Times New Roman"/>
          <w:i w:val="0"/>
          <w:iCs w:val="0"/>
          <w:sz w:val="24"/>
          <w:szCs w:val="24"/>
        </w:rPr>
      </w:pPr>
    </w:p>
    <w:p w14:paraId="1495265F" w14:textId="77777777" w:rsidR="00DB7AD3" w:rsidRPr="00A15587" w:rsidRDefault="00DB7AD3" w:rsidP="00343543">
      <w:pPr>
        <w:pStyle w:val="NoSpacing"/>
        <w:spacing w:line="276" w:lineRule="auto"/>
        <w:jc w:val="both"/>
        <w:rPr>
          <w:rFonts w:ascii="Times New Roman" w:hAnsi="Times New Roman" w:cs="Times New Roman"/>
          <w:b/>
          <w:bCs/>
          <w:i w:val="0"/>
          <w:iCs w:val="0"/>
          <w:sz w:val="24"/>
          <w:szCs w:val="24"/>
        </w:rPr>
      </w:pPr>
      <w:r w:rsidRPr="00A15587">
        <w:rPr>
          <w:rFonts w:ascii="Times New Roman" w:hAnsi="Times New Roman" w:cs="Times New Roman"/>
          <w:b/>
          <w:bCs/>
          <w:i w:val="0"/>
          <w:iCs w:val="0"/>
          <w:sz w:val="24"/>
          <w:szCs w:val="24"/>
        </w:rPr>
        <w:t xml:space="preserve">Selection Process: </w:t>
      </w:r>
    </w:p>
    <w:p w14:paraId="38EDC901" w14:textId="1544F193" w:rsidR="00DB7AD3" w:rsidRPr="00A15587" w:rsidRDefault="00DB7AD3" w:rsidP="00343543">
      <w:pPr>
        <w:pStyle w:val="NoSpacing"/>
        <w:spacing w:line="276" w:lineRule="auto"/>
        <w:ind w:left="360"/>
        <w:jc w:val="both"/>
        <w:rPr>
          <w:rFonts w:ascii="Times New Roman" w:hAnsi="Times New Roman" w:cs="Times New Roman"/>
          <w:i w:val="0"/>
          <w:iCs w:val="0"/>
          <w:sz w:val="24"/>
          <w:szCs w:val="24"/>
        </w:rPr>
      </w:pPr>
      <w:r w:rsidRPr="00A15587">
        <w:rPr>
          <w:rFonts w:ascii="Times New Roman" w:hAnsi="Times New Roman" w:cs="Times New Roman"/>
          <w:i w:val="0"/>
          <w:iCs w:val="0"/>
          <w:sz w:val="24"/>
          <w:szCs w:val="24"/>
        </w:rPr>
        <w:t>An individual will be selected in accordance with process stipulated in Section VII of “Approved Selection Methods: Consulting Services, Clause 7.34, Approved Selection Methods for Individual Consultants under The World Bank Procurement Regulations for IPF Borrowers (Fifth Edition September 2023).</w:t>
      </w:r>
    </w:p>
    <w:p w14:paraId="425AEAB2" w14:textId="77777777" w:rsidR="00DB7AD3" w:rsidRPr="00A15587" w:rsidRDefault="00DB7AD3" w:rsidP="00343543">
      <w:pPr>
        <w:pStyle w:val="NoSpacing"/>
        <w:spacing w:after="200" w:line="276" w:lineRule="auto"/>
        <w:ind w:left="360"/>
        <w:jc w:val="both"/>
        <w:rPr>
          <w:rFonts w:ascii="Times New Roman" w:hAnsi="Times New Roman" w:cs="Times New Roman"/>
          <w:i w:val="0"/>
          <w:iCs w:val="0"/>
          <w:sz w:val="24"/>
          <w:szCs w:val="24"/>
        </w:rPr>
      </w:pPr>
    </w:p>
    <w:p w14:paraId="223740E0" w14:textId="77777777" w:rsidR="0033610E" w:rsidRPr="00A15587" w:rsidRDefault="0033610E" w:rsidP="00343543">
      <w:pPr>
        <w:pStyle w:val="NoSpacing"/>
        <w:spacing w:after="200" w:line="276" w:lineRule="auto"/>
        <w:ind w:left="360"/>
        <w:jc w:val="both"/>
        <w:rPr>
          <w:rFonts w:ascii="Times New Roman" w:hAnsi="Times New Roman" w:cs="Times New Roman"/>
          <w:i w:val="0"/>
          <w:iCs w:val="0"/>
          <w:sz w:val="24"/>
          <w:szCs w:val="24"/>
        </w:rPr>
      </w:pPr>
    </w:p>
    <w:p w14:paraId="634C566F" w14:textId="77777777" w:rsidR="0033610E" w:rsidRPr="00A15587" w:rsidRDefault="0033610E" w:rsidP="00DB7AD3">
      <w:pPr>
        <w:pStyle w:val="NoSpacing"/>
        <w:spacing w:after="200" w:line="276" w:lineRule="auto"/>
        <w:ind w:left="360"/>
        <w:jc w:val="both"/>
        <w:rPr>
          <w:rFonts w:ascii="Times New Roman" w:hAnsi="Times New Roman" w:cs="Times New Roman"/>
          <w:i w:val="0"/>
          <w:iCs w:val="0"/>
          <w:sz w:val="24"/>
          <w:szCs w:val="24"/>
        </w:rPr>
      </w:pPr>
    </w:p>
    <w:p w14:paraId="67D42ADA" w14:textId="77777777" w:rsidR="009A52A2" w:rsidRPr="00A15587" w:rsidRDefault="009A52A2" w:rsidP="00DB7AD3">
      <w:pPr>
        <w:pStyle w:val="NoSpacing"/>
        <w:spacing w:after="200" w:line="276" w:lineRule="auto"/>
        <w:jc w:val="both"/>
        <w:rPr>
          <w:rFonts w:ascii="Times New Roman" w:hAnsi="Times New Roman" w:cs="Times New Roman"/>
          <w:i w:val="0"/>
          <w:iCs w:val="0"/>
          <w:sz w:val="24"/>
          <w:szCs w:val="24"/>
        </w:rPr>
      </w:pPr>
    </w:p>
    <w:p w14:paraId="6640DC17" w14:textId="68942974" w:rsidR="00634BFD" w:rsidRPr="00A15587" w:rsidRDefault="00634BFD" w:rsidP="00DB7AD3">
      <w:pPr>
        <w:spacing w:line="276" w:lineRule="auto"/>
        <w:rPr>
          <w:rFonts w:ascii="Times New Roman" w:hAnsi="Times New Roman" w:cs="Times New Roman"/>
          <w:b/>
          <w:bCs/>
          <w:i w:val="0"/>
          <w:iCs w:val="0"/>
          <w:sz w:val="24"/>
          <w:szCs w:val="24"/>
        </w:rPr>
      </w:pPr>
    </w:p>
    <w:sectPr w:rsidR="00634BFD" w:rsidRPr="00A15587" w:rsidSect="00CB5466">
      <w:footerReference w:type="even" r:id="rId11"/>
      <w:footerReference w:type="default" r:id="rId12"/>
      <w:footerReference w:type="first" r:id="rId13"/>
      <w:pgSz w:w="11907" w:h="16839" w:code="9"/>
      <w:pgMar w:top="1276" w:right="1134" w:bottom="1134" w:left="1276"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427CB" w14:textId="77777777" w:rsidR="005E0462" w:rsidRDefault="005E0462" w:rsidP="00FD11B9">
      <w:pPr>
        <w:spacing w:after="0" w:line="240" w:lineRule="auto"/>
      </w:pPr>
      <w:r>
        <w:separator/>
      </w:r>
    </w:p>
  </w:endnote>
  <w:endnote w:type="continuationSeparator" w:id="0">
    <w:p w14:paraId="1E599778" w14:textId="77777777" w:rsidR="005E0462" w:rsidRDefault="005E0462" w:rsidP="00FD1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24D47" w14:textId="47B31F4E" w:rsidR="00BC3157" w:rsidRDefault="00BC3157">
    <w:pPr>
      <w:pStyle w:val="Footer"/>
    </w:pPr>
    <w:r>
      <w:rPr>
        <w:noProof/>
      </w:rPr>
      <mc:AlternateContent>
        <mc:Choice Requires="wps">
          <w:drawing>
            <wp:anchor distT="0" distB="0" distL="0" distR="0" simplePos="0" relativeHeight="251659264" behindDoc="0" locked="0" layoutInCell="1" allowOverlap="1" wp14:anchorId="3DC4BBF1" wp14:editId="3C12BEEC">
              <wp:simplePos x="635" y="635"/>
              <wp:positionH relativeFrom="page">
                <wp:align>right</wp:align>
              </wp:positionH>
              <wp:positionV relativeFrom="page">
                <wp:align>bottom</wp:align>
              </wp:positionV>
              <wp:extent cx="1104900" cy="376555"/>
              <wp:effectExtent l="0" t="0" r="0" b="0"/>
              <wp:wrapNone/>
              <wp:docPr id="154732053" name="Text Box 2"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4900" cy="376555"/>
                      </a:xfrm>
                      <a:prstGeom prst="rect">
                        <a:avLst/>
                      </a:prstGeom>
                      <a:noFill/>
                      <a:ln>
                        <a:noFill/>
                      </a:ln>
                    </wps:spPr>
                    <wps:txbx>
                      <w:txbxContent>
                        <w:p w14:paraId="0CD756D9" w14:textId="3C2B6C92" w:rsidR="00BC3157" w:rsidRPr="00BC3157" w:rsidRDefault="00BC3157" w:rsidP="00BC3157">
                          <w:pPr>
                            <w:spacing w:after="0"/>
                            <w:rPr>
                              <w:rFonts w:ascii="Calibri" w:eastAsia="Calibri" w:hAnsi="Calibri" w:cs="Calibri"/>
                              <w:noProof/>
                              <w:color w:val="000000"/>
                            </w:rPr>
                          </w:pPr>
                          <w:r w:rsidRPr="00BC3157">
                            <w:rPr>
                              <w:rFonts w:ascii="Calibri" w:eastAsia="Calibri" w:hAnsi="Calibri" w:cs="Calibri"/>
                              <w:noProof/>
                              <w:color w:val="00000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DC4BBF1" id="_x0000_t202" coordsize="21600,21600" o:spt="202" path="m,l,21600r21600,l21600,xe">
              <v:stroke joinstyle="miter"/>
              <v:path gradientshapeok="t" o:connecttype="rect"/>
            </v:shapetype>
            <v:shape id="Text Box 2" o:spid="_x0000_s1026" type="#_x0000_t202" alt="Official Use Only" style="position:absolute;margin-left:35.8pt;margin-top:0;width:87pt;height:29.6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" filled="f" stroked="f">
              <v:fill o:detectmouseclick="t"/>
              <v:textbox style="mso-fit-shape-to-text:t" inset="0,0,20pt,15pt">
                <w:txbxContent>
                  <w:p w14:paraId="0CD756D9" w14:textId="3C2B6C92" w:rsidR="00BC3157" w:rsidRPr="00BC3157" w:rsidRDefault="00BC3157" w:rsidP="00BC3157">
                    <w:pPr>
                      <w:spacing w:after="0"/>
                      <w:rPr>
                        <w:rFonts w:ascii="Calibri" w:eastAsia="Calibri" w:hAnsi="Calibri" w:cs="Calibri"/>
                        <w:noProof/>
                        <w:color w:val="000000"/>
                      </w:rPr>
                    </w:pPr>
                    <w:r w:rsidRPr="00BC3157">
                      <w:rPr>
                        <w:rFonts w:ascii="Calibri" w:eastAsia="Calibri" w:hAnsi="Calibri" w:cs="Calibri"/>
                        <w:noProof/>
                        <w:color w:val="000000"/>
                      </w:rPr>
                      <w:t>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0E5CE" w14:textId="67609B7A" w:rsidR="00BC3157" w:rsidRDefault="00BC3157">
    <w:pPr>
      <w:pStyle w:val="Footer"/>
    </w:pPr>
    <w:r>
      <w:rPr>
        <w:noProof/>
      </w:rPr>
      <mc:AlternateContent>
        <mc:Choice Requires="wps">
          <w:drawing>
            <wp:anchor distT="0" distB="0" distL="0" distR="0" simplePos="0" relativeHeight="251660288" behindDoc="0" locked="0" layoutInCell="1" allowOverlap="1" wp14:anchorId="003984B8" wp14:editId="3D100F91">
              <wp:simplePos x="635" y="635"/>
              <wp:positionH relativeFrom="page">
                <wp:align>right</wp:align>
              </wp:positionH>
              <wp:positionV relativeFrom="page">
                <wp:align>bottom</wp:align>
              </wp:positionV>
              <wp:extent cx="1104900" cy="376555"/>
              <wp:effectExtent l="0" t="0" r="0" b="0"/>
              <wp:wrapNone/>
              <wp:docPr id="1426826994" name="Text Box 3"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4900" cy="376555"/>
                      </a:xfrm>
                      <a:prstGeom prst="rect">
                        <a:avLst/>
                      </a:prstGeom>
                      <a:noFill/>
                      <a:ln>
                        <a:noFill/>
                      </a:ln>
                    </wps:spPr>
                    <wps:txbx>
                      <w:txbxContent>
                        <w:p w14:paraId="454D4CB6" w14:textId="4184AAA6" w:rsidR="00BC3157" w:rsidRPr="00BC3157" w:rsidRDefault="00BC3157" w:rsidP="00BC3157">
                          <w:pPr>
                            <w:spacing w:after="0"/>
                            <w:rPr>
                              <w:rFonts w:ascii="Calibri" w:eastAsia="Calibri" w:hAnsi="Calibri" w:cs="Calibri"/>
                              <w:noProof/>
                              <w:color w:val="000000"/>
                            </w:rPr>
                          </w:pPr>
                          <w:r w:rsidRPr="00BC3157">
                            <w:rPr>
                              <w:rFonts w:ascii="Calibri" w:eastAsia="Calibri" w:hAnsi="Calibri" w:cs="Calibri"/>
                              <w:noProof/>
                              <w:color w:val="00000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03984B8" id="_x0000_t202" coordsize="21600,21600" o:spt="202" path="m,l,21600r21600,l21600,xe">
              <v:stroke joinstyle="miter"/>
              <v:path gradientshapeok="t" o:connecttype="rect"/>
            </v:shapetype>
            <v:shape id="Text Box 3" o:spid="_x0000_s1027" type="#_x0000_t202" alt="Official Use Only" style="position:absolute;margin-left:35.8pt;margin-top:0;width:87pt;height:29.6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" filled="f" stroked="f">
              <v:fill o:detectmouseclick="t"/>
              <v:textbox style="mso-fit-shape-to-text:t" inset="0,0,20pt,15pt">
                <w:txbxContent>
                  <w:p w14:paraId="454D4CB6" w14:textId="4184AAA6" w:rsidR="00BC3157" w:rsidRPr="00BC3157" w:rsidRDefault="00BC3157" w:rsidP="00BC3157">
                    <w:pPr>
                      <w:spacing w:after="0"/>
                      <w:rPr>
                        <w:rFonts w:ascii="Calibri" w:eastAsia="Calibri" w:hAnsi="Calibri" w:cs="Calibri"/>
                        <w:noProof/>
                        <w:color w:val="000000"/>
                      </w:rPr>
                    </w:pPr>
                    <w:r w:rsidRPr="00BC3157">
                      <w:rPr>
                        <w:rFonts w:ascii="Calibri" w:eastAsia="Calibri" w:hAnsi="Calibri" w:cs="Calibri"/>
                        <w:noProof/>
                        <w:color w:val="000000"/>
                      </w:rPr>
                      <w:t>Official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9CF26" w14:textId="6FFCEB08" w:rsidR="00BC3157" w:rsidRDefault="00BC3157">
    <w:pPr>
      <w:pStyle w:val="Footer"/>
    </w:pPr>
    <w:r>
      <w:rPr>
        <w:noProof/>
      </w:rPr>
      <mc:AlternateContent>
        <mc:Choice Requires="wps">
          <w:drawing>
            <wp:anchor distT="0" distB="0" distL="0" distR="0" simplePos="0" relativeHeight="251658240" behindDoc="0" locked="0" layoutInCell="1" allowOverlap="1" wp14:anchorId="54D17A5B" wp14:editId="3D322C5A">
              <wp:simplePos x="635" y="635"/>
              <wp:positionH relativeFrom="page">
                <wp:align>right</wp:align>
              </wp:positionH>
              <wp:positionV relativeFrom="page">
                <wp:align>bottom</wp:align>
              </wp:positionV>
              <wp:extent cx="1104900" cy="376555"/>
              <wp:effectExtent l="0" t="0" r="0" b="0"/>
              <wp:wrapNone/>
              <wp:docPr id="1957126417" name="Text Box 1"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4900" cy="376555"/>
                      </a:xfrm>
                      <a:prstGeom prst="rect">
                        <a:avLst/>
                      </a:prstGeom>
                      <a:noFill/>
                      <a:ln>
                        <a:noFill/>
                      </a:ln>
                    </wps:spPr>
                    <wps:txbx>
                      <w:txbxContent>
                        <w:p w14:paraId="3C8C79A7" w14:textId="7423E2FE" w:rsidR="00BC3157" w:rsidRPr="00BC3157" w:rsidRDefault="00BC3157" w:rsidP="00BC3157">
                          <w:pPr>
                            <w:spacing w:after="0"/>
                            <w:rPr>
                              <w:rFonts w:ascii="Calibri" w:eastAsia="Calibri" w:hAnsi="Calibri" w:cs="Calibri"/>
                              <w:noProof/>
                              <w:color w:val="000000"/>
                            </w:rPr>
                          </w:pPr>
                          <w:r w:rsidRPr="00BC3157">
                            <w:rPr>
                              <w:rFonts w:ascii="Calibri" w:eastAsia="Calibri" w:hAnsi="Calibri" w:cs="Calibri"/>
                              <w:noProof/>
                              <w:color w:val="00000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4D17A5B" id="_x0000_t202" coordsize="21600,21600" o:spt="202" path="m,l,21600r21600,l21600,xe">
              <v:stroke joinstyle="miter"/>
              <v:path gradientshapeok="t" o:connecttype="rect"/>
            </v:shapetype>
            <v:shape id="Text Box 1" o:spid="_x0000_s1028" type="#_x0000_t202" alt="Official Use Only" style="position:absolute;margin-left:35.8pt;margin-top:0;width:87pt;height:29.6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" filled="f" stroked="f">
              <v:fill o:detectmouseclick="t"/>
              <v:textbox style="mso-fit-shape-to-text:t" inset="0,0,20pt,15pt">
                <w:txbxContent>
                  <w:p w14:paraId="3C8C79A7" w14:textId="7423E2FE" w:rsidR="00BC3157" w:rsidRPr="00BC3157" w:rsidRDefault="00BC3157" w:rsidP="00BC3157">
                    <w:pPr>
                      <w:spacing w:after="0"/>
                      <w:rPr>
                        <w:rFonts w:ascii="Calibri" w:eastAsia="Calibri" w:hAnsi="Calibri" w:cs="Calibri"/>
                        <w:noProof/>
                        <w:color w:val="000000"/>
                      </w:rPr>
                    </w:pPr>
                    <w:r w:rsidRPr="00BC3157">
                      <w:rPr>
                        <w:rFonts w:ascii="Calibri" w:eastAsia="Calibri" w:hAnsi="Calibri" w:cs="Calibri"/>
                        <w:noProof/>
                        <w:color w:val="000000"/>
                      </w:rPr>
                      <w:t>Official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94579" w14:textId="77777777" w:rsidR="005E0462" w:rsidRDefault="005E0462" w:rsidP="00FD11B9">
      <w:pPr>
        <w:spacing w:after="0" w:line="240" w:lineRule="auto"/>
      </w:pPr>
      <w:r>
        <w:separator/>
      </w:r>
    </w:p>
  </w:footnote>
  <w:footnote w:type="continuationSeparator" w:id="0">
    <w:p w14:paraId="07096398" w14:textId="77777777" w:rsidR="005E0462" w:rsidRDefault="005E0462" w:rsidP="00FD11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E27"/>
    <w:multiLevelType w:val="hybridMultilevel"/>
    <w:tmpl w:val="21AADE5C"/>
    <w:lvl w:ilvl="0" w:tplc="7D966F62">
      <w:start w:val="1"/>
      <w:numFmt w:val="lowerLetter"/>
      <w:lvlText w:val="%1."/>
      <w:lvlJc w:val="left"/>
      <w:pPr>
        <w:ind w:left="720" w:hanging="360"/>
      </w:pPr>
      <w:rPr>
        <w:rFonts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F4D45"/>
    <w:multiLevelType w:val="hybridMultilevel"/>
    <w:tmpl w:val="26BE9A2E"/>
    <w:lvl w:ilvl="0" w:tplc="7D966F62">
      <w:start w:val="1"/>
      <w:numFmt w:val="lowerLetter"/>
      <w:lvlText w:val="%1."/>
      <w:lvlJc w:val="left"/>
      <w:pPr>
        <w:ind w:left="720" w:hanging="360"/>
      </w:pPr>
      <w:rPr>
        <w:rFonts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E03201"/>
    <w:multiLevelType w:val="hybridMultilevel"/>
    <w:tmpl w:val="2B9C676A"/>
    <w:lvl w:ilvl="0" w:tplc="7D966F62">
      <w:start w:val="1"/>
      <w:numFmt w:val="lowerLetter"/>
      <w:lvlText w:val="%1."/>
      <w:lvlJc w:val="left"/>
      <w:pPr>
        <w:ind w:left="720" w:hanging="360"/>
      </w:pPr>
      <w:rPr>
        <w:rFonts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092B94"/>
    <w:multiLevelType w:val="hybridMultilevel"/>
    <w:tmpl w:val="2E3036DC"/>
    <w:lvl w:ilvl="0" w:tplc="25A23BAE">
      <w:numFmt w:val="bullet"/>
      <w:lvlText w:val="•"/>
      <w:lvlJc w:val="left"/>
      <w:pPr>
        <w:ind w:left="720" w:hanging="72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0BA0A60"/>
    <w:multiLevelType w:val="hybridMultilevel"/>
    <w:tmpl w:val="26061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0954C0"/>
    <w:multiLevelType w:val="hybridMultilevel"/>
    <w:tmpl w:val="76449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8459045">
    <w:abstractNumId w:val="4"/>
  </w:num>
  <w:num w:numId="2" w16cid:durableId="1659845824">
    <w:abstractNumId w:val="3"/>
  </w:num>
  <w:num w:numId="3" w16cid:durableId="2036997815">
    <w:abstractNumId w:val="0"/>
  </w:num>
  <w:num w:numId="4" w16cid:durableId="927930613">
    <w:abstractNumId w:val="2"/>
  </w:num>
  <w:num w:numId="5" w16cid:durableId="1252352643">
    <w:abstractNumId w:val="1"/>
  </w:num>
  <w:num w:numId="6" w16cid:durableId="36255742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2D4"/>
    <w:rsid w:val="000203DF"/>
    <w:rsid w:val="000221BA"/>
    <w:rsid w:val="00023782"/>
    <w:rsid w:val="00026714"/>
    <w:rsid w:val="000430E2"/>
    <w:rsid w:val="000620BA"/>
    <w:rsid w:val="000676B1"/>
    <w:rsid w:val="00080BF5"/>
    <w:rsid w:val="000877B3"/>
    <w:rsid w:val="00092607"/>
    <w:rsid w:val="0009348C"/>
    <w:rsid w:val="000A7D4D"/>
    <w:rsid w:val="000B50A6"/>
    <w:rsid w:val="000C0A4C"/>
    <w:rsid w:val="000C31DC"/>
    <w:rsid w:val="000C6FE0"/>
    <w:rsid w:val="000D2DA8"/>
    <w:rsid w:val="000D6E5C"/>
    <w:rsid w:val="000F2C65"/>
    <w:rsid w:val="000F5989"/>
    <w:rsid w:val="000F766E"/>
    <w:rsid w:val="00102499"/>
    <w:rsid w:val="00106A0A"/>
    <w:rsid w:val="001070C6"/>
    <w:rsid w:val="0011473C"/>
    <w:rsid w:val="00116346"/>
    <w:rsid w:val="00122166"/>
    <w:rsid w:val="00122FB4"/>
    <w:rsid w:val="00123267"/>
    <w:rsid w:val="00125D75"/>
    <w:rsid w:val="001319BA"/>
    <w:rsid w:val="00143772"/>
    <w:rsid w:val="001452F2"/>
    <w:rsid w:val="00154949"/>
    <w:rsid w:val="00156789"/>
    <w:rsid w:val="00161B0D"/>
    <w:rsid w:val="00162400"/>
    <w:rsid w:val="00162F31"/>
    <w:rsid w:val="00166838"/>
    <w:rsid w:val="00170258"/>
    <w:rsid w:val="0017388F"/>
    <w:rsid w:val="001813E3"/>
    <w:rsid w:val="00183EEE"/>
    <w:rsid w:val="00193209"/>
    <w:rsid w:val="001950E8"/>
    <w:rsid w:val="001A00A9"/>
    <w:rsid w:val="001A63C1"/>
    <w:rsid w:val="001B09C1"/>
    <w:rsid w:val="001B4917"/>
    <w:rsid w:val="001C7736"/>
    <w:rsid w:val="001E067A"/>
    <w:rsid w:val="001E1B46"/>
    <w:rsid w:val="001F697A"/>
    <w:rsid w:val="00200228"/>
    <w:rsid w:val="00202B7A"/>
    <w:rsid w:val="002132C6"/>
    <w:rsid w:val="00215A40"/>
    <w:rsid w:val="0022163C"/>
    <w:rsid w:val="00226201"/>
    <w:rsid w:val="00240E22"/>
    <w:rsid w:val="00245A0B"/>
    <w:rsid w:val="00252D22"/>
    <w:rsid w:val="00261D03"/>
    <w:rsid w:val="00273FC0"/>
    <w:rsid w:val="0027680A"/>
    <w:rsid w:val="002918BF"/>
    <w:rsid w:val="00291F3D"/>
    <w:rsid w:val="002A43F2"/>
    <w:rsid w:val="002C0346"/>
    <w:rsid w:val="002C03D7"/>
    <w:rsid w:val="002C04CC"/>
    <w:rsid w:val="002C16E4"/>
    <w:rsid w:val="002C75F0"/>
    <w:rsid w:val="002D1843"/>
    <w:rsid w:val="002D2CAE"/>
    <w:rsid w:val="002F3C53"/>
    <w:rsid w:val="002F61C2"/>
    <w:rsid w:val="00322A4B"/>
    <w:rsid w:val="00325B63"/>
    <w:rsid w:val="003309AE"/>
    <w:rsid w:val="00330A45"/>
    <w:rsid w:val="00334AAF"/>
    <w:rsid w:val="0033610E"/>
    <w:rsid w:val="00341439"/>
    <w:rsid w:val="00343543"/>
    <w:rsid w:val="003524C7"/>
    <w:rsid w:val="00354786"/>
    <w:rsid w:val="00354A73"/>
    <w:rsid w:val="003553ED"/>
    <w:rsid w:val="00355B3E"/>
    <w:rsid w:val="00363D37"/>
    <w:rsid w:val="00370049"/>
    <w:rsid w:val="00394016"/>
    <w:rsid w:val="00394B17"/>
    <w:rsid w:val="00394F0F"/>
    <w:rsid w:val="003A1950"/>
    <w:rsid w:val="003B1A90"/>
    <w:rsid w:val="003B3562"/>
    <w:rsid w:val="003C20F8"/>
    <w:rsid w:val="003C612D"/>
    <w:rsid w:val="003D07CA"/>
    <w:rsid w:val="003D526D"/>
    <w:rsid w:val="003D7582"/>
    <w:rsid w:val="003E0ECF"/>
    <w:rsid w:val="003E4395"/>
    <w:rsid w:val="003F1CEE"/>
    <w:rsid w:val="00400D4C"/>
    <w:rsid w:val="00401E7D"/>
    <w:rsid w:val="0041118C"/>
    <w:rsid w:val="0041156F"/>
    <w:rsid w:val="00411D83"/>
    <w:rsid w:val="004160C4"/>
    <w:rsid w:val="00416B88"/>
    <w:rsid w:val="0041736A"/>
    <w:rsid w:val="004177F1"/>
    <w:rsid w:val="00417FB0"/>
    <w:rsid w:val="00435C0C"/>
    <w:rsid w:val="00452F4C"/>
    <w:rsid w:val="004601F0"/>
    <w:rsid w:val="004603FC"/>
    <w:rsid w:val="00463484"/>
    <w:rsid w:val="00463A27"/>
    <w:rsid w:val="00463D2A"/>
    <w:rsid w:val="004659A0"/>
    <w:rsid w:val="00466138"/>
    <w:rsid w:val="00472F4A"/>
    <w:rsid w:val="00484F74"/>
    <w:rsid w:val="00493170"/>
    <w:rsid w:val="0049774E"/>
    <w:rsid w:val="004978FF"/>
    <w:rsid w:val="004A1326"/>
    <w:rsid w:val="004A521C"/>
    <w:rsid w:val="004A5991"/>
    <w:rsid w:val="004B71C6"/>
    <w:rsid w:val="004C0D1B"/>
    <w:rsid w:val="004C4B3F"/>
    <w:rsid w:val="004D29F8"/>
    <w:rsid w:val="004D7E6B"/>
    <w:rsid w:val="004F3520"/>
    <w:rsid w:val="0050683B"/>
    <w:rsid w:val="00524F08"/>
    <w:rsid w:val="005450BB"/>
    <w:rsid w:val="005474CF"/>
    <w:rsid w:val="005530F6"/>
    <w:rsid w:val="00557D69"/>
    <w:rsid w:val="00563834"/>
    <w:rsid w:val="005825B7"/>
    <w:rsid w:val="005936FD"/>
    <w:rsid w:val="00596D61"/>
    <w:rsid w:val="005A327B"/>
    <w:rsid w:val="005A3CFE"/>
    <w:rsid w:val="005B76BE"/>
    <w:rsid w:val="005C16BF"/>
    <w:rsid w:val="005C2E5B"/>
    <w:rsid w:val="005C692E"/>
    <w:rsid w:val="005E0462"/>
    <w:rsid w:val="005E0DBC"/>
    <w:rsid w:val="005E1158"/>
    <w:rsid w:val="005E4C56"/>
    <w:rsid w:val="005E567B"/>
    <w:rsid w:val="005F43E5"/>
    <w:rsid w:val="00602D17"/>
    <w:rsid w:val="0060432A"/>
    <w:rsid w:val="00624B8B"/>
    <w:rsid w:val="00625DB5"/>
    <w:rsid w:val="00626817"/>
    <w:rsid w:val="00634BFD"/>
    <w:rsid w:val="00635644"/>
    <w:rsid w:val="006405EB"/>
    <w:rsid w:val="00662CC6"/>
    <w:rsid w:val="00671853"/>
    <w:rsid w:val="00673F31"/>
    <w:rsid w:val="0068195E"/>
    <w:rsid w:val="00686D8C"/>
    <w:rsid w:val="00693A9F"/>
    <w:rsid w:val="006A1754"/>
    <w:rsid w:val="006A32E6"/>
    <w:rsid w:val="006B05F3"/>
    <w:rsid w:val="006B1185"/>
    <w:rsid w:val="006B22D4"/>
    <w:rsid w:val="006C1DCF"/>
    <w:rsid w:val="006D4598"/>
    <w:rsid w:val="006E2834"/>
    <w:rsid w:val="006E292A"/>
    <w:rsid w:val="006E2CEF"/>
    <w:rsid w:val="006F0013"/>
    <w:rsid w:val="006F7F4B"/>
    <w:rsid w:val="00703E6A"/>
    <w:rsid w:val="00705F81"/>
    <w:rsid w:val="00711E0F"/>
    <w:rsid w:val="007211CB"/>
    <w:rsid w:val="00746DBB"/>
    <w:rsid w:val="007521F1"/>
    <w:rsid w:val="0076004B"/>
    <w:rsid w:val="00765385"/>
    <w:rsid w:val="00765909"/>
    <w:rsid w:val="00770EE2"/>
    <w:rsid w:val="00771EA9"/>
    <w:rsid w:val="00777478"/>
    <w:rsid w:val="007832AF"/>
    <w:rsid w:val="00785088"/>
    <w:rsid w:val="00791BCD"/>
    <w:rsid w:val="00795F40"/>
    <w:rsid w:val="00795F74"/>
    <w:rsid w:val="007964FC"/>
    <w:rsid w:val="007B22B3"/>
    <w:rsid w:val="007C0E75"/>
    <w:rsid w:val="007D193A"/>
    <w:rsid w:val="007D7B96"/>
    <w:rsid w:val="007E5FD9"/>
    <w:rsid w:val="007F7AE8"/>
    <w:rsid w:val="00807D2E"/>
    <w:rsid w:val="00812A80"/>
    <w:rsid w:val="00812E0D"/>
    <w:rsid w:val="00826344"/>
    <w:rsid w:val="0083103A"/>
    <w:rsid w:val="008319ED"/>
    <w:rsid w:val="008511C6"/>
    <w:rsid w:val="00854B02"/>
    <w:rsid w:val="00856F4A"/>
    <w:rsid w:val="00860DF2"/>
    <w:rsid w:val="00861F5B"/>
    <w:rsid w:val="00867269"/>
    <w:rsid w:val="00873218"/>
    <w:rsid w:val="008743DE"/>
    <w:rsid w:val="00886965"/>
    <w:rsid w:val="008939FF"/>
    <w:rsid w:val="00893AD5"/>
    <w:rsid w:val="008942F4"/>
    <w:rsid w:val="00894791"/>
    <w:rsid w:val="00895CD2"/>
    <w:rsid w:val="008A7149"/>
    <w:rsid w:val="008B16EF"/>
    <w:rsid w:val="008B4EFB"/>
    <w:rsid w:val="008B710F"/>
    <w:rsid w:val="008C34AF"/>
    <w:rsid w:val="008C6542"/>
    <w:rsid w:val="008D3B4A"/>
    <w:rsid w:val="008E1EA0"/>
    <w:rsid w:val="008F3196"/>
    <w:rsid w:val="008F4438"/>
    <w:rsid w:val="0091287B"/>
    <w:rsid w:val="0091606A"/>
    <w:rsid w:val="009277B9"/>
    <w:rsid w:val="0094302E"/>
    <w:rsid w:val="0095013E"/>
    <w:rsid w:val="009504A7"/>
    <w:rsid w:val="00962BB1"/>
    <w:rsid w:val="0096788D"/>
    <w:rsid w:val="00967B95"/>
    <w:rsid w:val="00986963"/>
    <w:rsid w:val="00995DE7"/>
    <w:rsid w:val="009A071F"/>
    <w:rsid w:val="009A52A2"/>
    <w:rsid w:val="009B1A06"/>
    <w:rsid w:val="009D152F"/>
    <w:rsid w:val="009D1CF4"/>
    <w:rsid w:val="009E0914"/>
    <w:rsid w:val="009E14C4"/>
    <w:rsid w:val="009E5756"/>
    <w:rsid w:val="009F5581"/>
    <w:rsid w:val="00A013F3"/>
    <w:rsid w:val="00A13001"/>
    <w:rsid w:val="00A1346E"/>
    <w:rsid w:val="00A15587"/>
    <w:rsid w:val="00A1694B"/>
    <w:rsid w:val="00A23E47"/>
    <w:rsid w:val="00A32F02"/>
    <w:rsid w:val="00A33F9E"/>
    <w:rsid w:val="00A35334"/>
    <w:rsid w:val="00A36C7D"/>
    <w:rsid w:val="00A40C36"/>
    <w:rsid w:val="00A42379"/>
    <w:rsid w:val="00A4611E"/>
    <w:rsid w:val="00A51FAF"/>
    <w:rsid w:val="00A548B8"/>
    <w:rsid w:val="00A7314D"/>
    <w:rsid w:val="00A83DDB"/>
    <w:rsid w:val="00A952D3"/>
    <w:rsid w:val="00AA07BC"/>
    <w:rsid w:val="00AA0CEF"/>
    <w:rsid w:val="00AB21AC"/>
    <w:rsid w:val="00AB4F41"/>
    <w:rsid w:val="00AB6240"/>
    <w:rsid w:val="00AC3124"/>
    <w:rsid w:val="00AC5EDD"/>
    <w:rsid w:val="00AD5299"/>
    <w:rsid w:val="00AD5FC2"/>
    <w:rsid w:val="00AD7299"/>
    <w:rsid w:val="00AE11BF"/>
    <w:rsid w:val="00AF2304"/>
    <w:rsid w:val="00AF41D0"/>
    <w:rsid w:val="00B066F9"/>
    <w:rsid w:val="00B1018A"/>
    <w:rsid w:val="00B12B4D"/>
    <w:rsid w:val="00B13907"/>
    <w:rsid w:val="00B14B28"/>
    <w:rsid w:val="00B20BF5"/>
    <w:rsid w:val="00B238E5"/>
    <w:rsid w:val="00B36E31"/>
    <w:rsid w:val="00B71C96"/>
    <w:rsid w:val="00B73C28"/>
    <w:rsid w:val="00B76C20"/>
    <w:rsid w:val="00B93B51"/>
    <w:rsid w:val="00BA3F3E"/>
    <w:rsid w:val="00BB0037"/>
    <w:rsid w:val="00BB251B"/>
    <w:rsid w:val="00BB6481"/>
    <w:rsid w:val="00BC3157"/>
    <w:rsid w:val="00BC7D19"/>
    <w:rsid w:val="00BE5CF2"/>
    <w:rsid w:val="00BF1266"/>
    <w:rsid w:val="00BF1386"/>
    <w:rsid w:val="00BF4205"/>
    <w:rsid w:val="00BF74DD"/>
    <w:rsid w:val="00C0213D"/>
    <w:rsid w:val="00C1033A"/>
    <w:rsid w:val="00C20B57"/>
    <w:rsid w:val="00C229DD"/>
    <w:rsid w:val="00C275CB"/>
    <w:rsid w:val="00C34595"/>
    <w:rsid w:val="00C35B32"/>
    <w:rsid w:val="00C4736A"/>
    <w:rsid w:val="00C50BBC"/>
    <w:rsid w:val="00C517A4"/>
    <w:rsid w:val="00C54DF5"/>
    <w:rsid w:val="00C54E01"/>
    <w:rsid w:val="00C554F5"/>
    <w:rsid w:val="00C55D8D"/>
    <w:rsid w:val="00C615F6"/>
    <w:rsid w:val="00C643B8"/>
    <w:rsid w:val="00C71776"/>
    <w:rsid w:val="00C7315E"/>
    <w:rsid w:val="00C736C0"/>
    <w:rsid w:val="00C81694"/>
    <w:rsid w:val="00CA090E"/>
    <w:rsid w:val="00CA4EC6"/>
    <w:rsid w:val="00CA7CB9"/>
    <w:rsid w:val="00CB003C"/>
    <w:rsid w:val="00CB5466"/>
    <w:rsid w:val="00CC4233"/>
    <w:rsid w:val="00CC6D36"/>
    <w:rsid w:val="00CD19D0"/>
    <w:rsid w:val="00CE64E1"/>
    <w:rsid w:val="00CE6C79"/>
    <w:rsid w:val="00CF2EBF"/>
    <w:rsid w:val="00CF6A34"/>
    <w:rsid w:val="00D05A59"/>
    <w:rsid w:val="00D146C3"/>
    <w:rsid w:val="00D16B14"/>
    <w:rsid w:val="00D23BD1"/>
    <w:rsid w:val="00D30594"/>
    <w:rsid w:val="00D32504"/>
    <w:rsid w:val="00D463CC"/>
    <w:rsid w:val="00D52A10"/>
    <w:rsid w:val="00D553B5"/>
    <w:rsid w:val="00D71427"/>
    <w:rsid w:val="00D800DA"/>
    <w:rsid w:val="00D802E4"/>
    <w:rsid w:val="00D84B1D"/>
    <w:rsid w:val="00D84BEF"/>
    <w:rsid w:val="00D87BF7"/>
    <w:rsid w:val="00D9520C"/>
    <w:rsid w:val="00DA04AA"/>
    <w:rsid w:val="00DB7AD3"/>
    <w:rsid w:val="00DC5165"/>
    <w:rsid w:val="00DC7038"/>
    <w:rsid w:val="00DF16BE"/>
    <w:rsid w:val="00DF2740"/>
    <w:rsid w:val="00DF59DE"/>
    <w:rsid w:val="00DF64F4"/>
    <w:rsid w:val="00E07B47"/>
    <w:rsid w:val="00E202C6"/>
    <w:rsid w:val="00E31275"/>
    <w:rsid w:val="00E37EB1"/>
    <w:rsid w:val="00E45E7B"/>
    <w:rsid w:val="00E467FD"/>
    <w:rsid w:val="00E5394E"/>
    <w:rsid w:val="00E6284F"/>
    <w:rsid w:val="00E64FFF"/>
    <w:rsid w:val="00E70ABB"/>
    <w:rsid w:val="00E74A0F"/>
    <w:rsid w:val="00E75702"/>
    <w:rsid w:val="00E81DAE"/>
    <w:rsid w:val="00E82AB9"/>
    <w:rsid w:val="00E87EDF"/>
    <w:rsid w:val="00E9477F"/>
    <w:rsid w:val="00EA769E"/>
    <w:rsid w:val="00EB3A0D"/>
    <w:rsid w:val="00EC041F"/>
    <w:rsid w:val="00F0054A"/>
    <w:rsid w:val="00F0627B"/>
    <w:rsid w:val="00F10131"/>
    <w:rsid w:val="00F15A1A"/>
    <w:rsid w:val="00F16CE8"/>
    <w:rsid w:val="00F16E74"/>
    <w:rsid w:val="00F27AE3"/>
    <w:rsid w:val="00F36307"/>
    <w:rsid w:val="00F51255"/>
    <w:rsid w:val="00F63F24"/>
    <w:rsid w:val="00F7033A"/>
    <w:rsid w:val="00F7334F"/>
    <w:rsid w:val="00F746F1"/>
    <w:rsid w:val="00F764D4"/>
    <w:rsid w:val="00F80A2D"/>
    <w:rsid w:val="00F85289"/>
    <w:rsid w:val="00F86D8C"/>
    <w:rsid w:val="00F86EAF"/>
    <w:rsid w:val="00F92440"/>
    <w:rsid w:val="00FA1559"/>
    <w:rsid w:val="00FA75F4"/>
    <w:rsid w:val="00FB2D59"/>
    <w:rsid w:val="00FC292B"/>
    <w:rsid w:val="00FC56C2"/>
    <w:rsid w:val="00FD06D7"/>
    <w:rsid w:val="00FD11B9"/>
    <w:rsid w:val="00FD1CB6"/>
    <w:rsid w:val="00FD7187"/>
    <w:rsid w:val="00FE08F9"/>
    <w:rsid w:val="00FE6AB8"/>
    <w:rsid w:val="00FF5B32"/>
    <w:rsid w:val="00FF62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9767E"/>
  <w15:docId w15:val="{519CF8EA-88B8-4908-B705-4B85609F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694"/>
    <w:rPr>
      <w:i/>
      <w:iCs/>
      <w:sz w:val="20"/>
      <w:szCs w:val="20"/>
    </w:rPr>
  </w:style>
  <w:style w:type="paragraph" w:styleId="Heading1">
    <w:name w:val="heading 1"/>
    <w:basedOn w:val="Normal"/>
    <w:next w:val="Normal"/>
    <w:link w:val="Heading1Char"/>
    <w:uiPriority w:val="9"/>
    <w:qFormat/>
    <w:rsid w:val="00C81694"/>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semiHidden/>
    <w:unhideWhenUsed/>
    <w:qFormat/>
    <w:rsid w:val="00C81694"/>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C81694"/>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C81694"/>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C81694"/>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C81694"/>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C81694"/>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C81694"/>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C81694"/>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본문(내용),List Paragraph (numbered (a)),Resume Title,References,MC Paragraphe Liste,Normal 2,Use Case List Paragraph,NUMBERED PARAGRAPH,List Paragraph 1,Bullets,List_Paragraph,Multilevel para_II,List Paragraph1,Liste 1,H,Body,l"/>
    <w:basedOn w:val="Normal"/>
    <w:link w:val="ListParagraphChar"/>
    <w:uiPriority w:val="34"/>
    <w:qFormat/>
    <w:rsid w:val="00C81694"/>
    <w:pPr>
      <w:ind w:left="720"/>
      <w:contextualSpacing/>
    </w:pPr>
  </w:style>
  <w:style w:type="table" w:styleId="TableGrid">
    <w:name w:val="Table Grid"/>
    <w:basedOn w:val="TableNormal"/>
    <w:uiPriority w:val="59"/>
    <w:rsid w:val="003B1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BaseStyle"/>
    <w:basedOn w:val="Normal"/>
    <w:link w:val="NoSpacingChar"/>
    <w:uiPriority w:val="1"/>
    <w:qFormat/>
    <w:rsid w:val="00C81694"/>
    <w:pPr>
      <w:spacing w:after="0" w:line="240" w:lineRule="auto"/>
    </w:pPr>
  </w:style>
  <w:style w:type="paragraph" w:styleId="Header">
    <w:name w:val="header"/>
    <w:basedOn w:val="Normal"/>
    <w:link w:val="HeaderChar"/>
    <w:uiPriority w:val="99"/>
    <w:unhideWhenUsed/>
    <w:rsid w:val="00FD11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1B9"/>
  </w:style>
  <w:style w:type="paragraph" w:styleId="Footer">
    <w:name w:val="footer"/>
    <w:basedOn w:val="Normal"/>
    <w:link w:val="FooterChar"/>
    <w:uiPriority w:val="99"/>
    <w:unhideWhenUsed/>
    <w:rsid w:val="00FD11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1B9"/>
  </w:style>
  <w:style w:type="paragraph" w:styleId="BalloonText">
    <w:name w:val="Balloon Text"/>
    <w:basedOn w:val="Normal"/>
    <w:link w:val="BalloonTextChar"/>
    <w:uiPriority w:val="99"/>
    <w:semiHidden/>
    <w:unhideWhenUsed/>
    <w:rsid w:val="00FD1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1B9"/>
    <w:rPr>
      <w:rFonts w:ascii="Tahoma" w:hAnsi="Tahoma" w:cs="Tahoma"/>
      <w:sz w:val="16"/>
      <w:szCs w:val="16"/>
    </w:rPr>
  </w:style>
  <w:style w:type="character" w:customStyle="1" w:styleId="Heading1Char">
    <w:name w:val="Heading 1 Char"/>
    <w:basedOn w:val="DefaultParagraphFont"/>
    <w:link w:val="Heading1"/>
    <w:uiPriority w:val="9"/>
    <w:rsid w:val="00C81694"/>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C81694"/>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C81694"/>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C81694"/>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C81694"/>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C81694"/>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C81694"/>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C81694"/>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C81694"/>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C81694"/>
    <w:rPr>
      <w:b/>
      <w:bCs/>
      <w:color w:val="943634" w:themeColor="accent2" w:themeShade="BF"/>
      <w:sz w:val="18"/>
      <w:szCs w:val="18"/>
    </w:rPr>
  </w:style>
  <w:style w:type="paragraph" w:styleId="Title">
    <w:name w:val="Title"/>
    <w:basedOn w:val="Normal"/>
    <w:next w:val="Normal"/>
    <w:link w:val="TitleChar"/>
    <w:uiPriority w:val="10"/>
    <w:qFormat/>
    <w:rsid w:val="00C81694"/>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C81694"/>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C81694"/>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C81694"/>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C81694"/>
    <w:rPr>
      <w:b/>
      <w:bCs/>
      <w:spacing w:val="0"/>
    </w:rPr>
  </w:style>
  <w:style w:type="character" w:styleId="Emphasis">
    <w:name w:val="Emphasis"/>
    <w:uiPriority w:val="20"/>
    <w:qFormat/>
    <w:rsid w:val="00C81694"/>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Quote">
    <w:name w:val="Quote"/>
    <w:basedOn w:val="Normal"/>
    <w:next w:val="Normal"/>
    <w:link w:val="QuoteChar"/>
    <w:uiPriority w:val="29"/>
    <w:qFormat/>
    <w:rsid w:val="00C81694"/>
    <w:rPr>
      <w:i w:val="0"/>
      <w:iCs w:val="0"/>
      <w:color w:val="943634" w:themeColor="accent2" w:themeShade="BF"/>
    </w:rPr>
  </w:style>
  <w:style w:type="character" w:customStyle="1" w:styleId="QuoteChar">
    <w:name w:val="Quote Char"/>
    <w:basedOn w:val="DefaultParagraphFont"/>
    <w:link w:val="Quote"/>
    <w:uiPriority w:val="29"/>
    <w:rsid w:val="00C81694"/>
    <w:rPr>
      <w:color w:val="943634" w:themeColor="accent2" w:themeShade="BF"/>
      <w:sz w:val="20"/>
      <w:szCs w:val="20"/>
    </w:rPr>
  </w:style>
  <w:style w:type="paragraph" w:styleId="IntenseQuote">
    <w:name w:val="Intense Quote"/>
    <w:basedOn w:val="Normal"/>
    <w:next w:val="Normal"/>
    <w:link w:val="IntenseQuoteChar"/>
    <w:uiPriority w:val="30"/>
    <w:qFormat/>
    <w:rsid w:val="00C8169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C81694"/>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C81694"/>
    <w:rPr>
      <w:rFonts w:asciiTheme="majorHAnsi" w:eastAsiaTheme="majorEastAsia" w:hAnsiTheme="majorHAnsi" w:cstheme="majorBidi"/>
      <w:i/>
      <w:iCs/>
      <w:color w:val="C0504D" w:themeColor="accent2"/>
    </w:rPr>
  </w:style>
  <w:style w:type="character" w:styleId="IntenseEmphasis">
    <w:name w:val="Intense Emphasis"/>
    <w:uiPriority w:val="21"/>
    <w:qFormat/>
    <w:rsid w:val="00C8169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C81694"/>
    <w:rPr>
      <w:i/>
      <w:iCs/>
      <w:smallCaps/>
      <w:color w:val="C0504D" w:themeColor="accent2"/>
      <w:u w:color="C0504D" w:themeColor="accent2"/>
    </w:rPr>
  </w:style>
  <w:style w:type="character" w:styleId="IntenseReference">
    <w:name w:val="Intense Reference"/>
    <w:uiPriority w:val="32"/>
    <w:qFormat/>
    <w:rsid w:val="00C81694"/>
    <w:rPr>
      <w:b/>
      <w:bCs/>
      <w:i/>
      <w:iCs/>
      <w:smallCaps/>
      <w:color w:val="C0504D" w:themeColor="accent2"/>
      <w:u w:color="C0504D" w:themeColor="accent2"/>
    </w:rPr>
  </w:style>
  <w:style w:type="character" w:styleId="BookTitle">
    <w:name w:val="Book Title"/>
    <w:uiPriority w:val="33"/>
    <w:qFormat/>
    <w:rsid w:val="00C81694"/>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C81694"/>
    <w:pPr>
      <w:outlineLvl w:val="9"/>
    </w:pPr>
    <w:rPr>
      <w:lang w:bidi="en-US"/>
    </w:rPr>
  </w:style>
  <w:style w:type="character" w:customStyle="1" w:styleId="NoSpacingChar">
    <w:name w:val="No Spacing Char"/>
    <w:aliases w:val="~BaseStyle Char"/>
    <w:basedOn w:val="DefaultParagraphFont"/>
    <w:link w:val="NoSpacing"/>
    <w:uiPriority w:val="1"/>
    <w:rsid w:val="004A5991"/>
    <w:rPr>
      <w:i/>
      <w:iCs/>
      <w:sz w:val="20"/>
      <w:szCs w:val="20"/>
    </w:rPr>
  </w:style>
  <w:style w:type="character" w:styleId="CommentReference">
    <w:name w:val="annotation reference"/>
    <w:basedOn w:val="DefaultParagraphFont"/>
    <w:uiPriority w:val="99"/>
    <w:semiHidden/>
    <w:unhideWhenUsed/>
    <w:rsid w:val="00C55D8D"/>
    <w:rPr>
      <w:sz w:val="16"/>
      <w:szCs w:val="16"/>
    </w:rPr>
  </w:style>
  <w:style w:type="paragraph" w:styleId="CommentText">
    <w:name w:val="annotation text"/>
    <w:basedOn w:val="Normal"/>
    <w:link w:val="CommentTextChar"/>
    <w:uiPriority w:val="99"/>
    <w:semiHidden/>
    <w:unhideWhenUsed/>
    <w:rsid w:val="00C55D8D"/>
    <w:pPr>
      <w:spacing w:line="240" w:lineRule="auto"/>
    </w:pPr>
  </w:style>
  <w:style w:type="character" w:customStyle="1" w:styleId="CommentTextChar">
    <w:name w:val="Comment Text Char"/>
    <w:basedOn w:val="DefaultParagraphFont"/>
    <w:link w:val="CommentText"/>
    <w:uiPriority w:val="99"/>
    <w:semiHidden/>
    <w:rsid w:val="00C55D8D"/>
    <w:rPr>
      <w:i/>
      <w:iCs/>
      <w:sz w:val="20"/>
      <w:szCs w:val="20"/>
    </w:rPr>
  </w:style>
  <w:style w:type="paragraph" w:styleId="CommentSubject">
    <w:name w:val="annotation subject"/>
    <w:basedOn w:val="CommentText"/>
    <w:next w:val="CommentText"/>
    <w:link w:val="CommentSubjectChar"/>
    <w:uiPriority w:val="99"/>
    <w:semiHidden/>
    <w:unhideWhenUsed/>
    <w:rsid w:val="00C55D8D"/>
    <w:rPr>
      <w:b/>
      <w:bCs/>
    </w:rPr>
  </w:style>
  <w:style w:type="character" w:customStyle="1" w:styleId="CommentSubjectChar">
    <w:name w:val="Comment Subject Char"/>
    <w:basedOn w:val="CommentTextChar"/>
    <w:link w:val="CommentSubject"/>
    <w:uiPriority w:val="99"/>
    <w:semiHidden/>
    <w:rsid w:val="00C55D8D"/>
    <w:rPr>
      <w:b/>
      <w:bCs/>
      <w:i/>
      <w:iCs/>
      <w:sz w:val="20"/>
      <w:szCs w:val="20"/>
    </w:rPr>
  </w:style>
  <w:style w:type="paragraph" w:customStyle="1" w:styleId="Default">
    <w:name w:val="Default"/>
    <w:rsid w:val="00D52A10"/>
    <w:pPr>
      <w:autoSpaceDE w:val="0"/>
      <w:autoSpaceDN w:val="0"/>
      <w:adjustRightInd w:val="0"/>
      <w:spacing w:after="0" w:line="240" w:lineRule="auto"/>
    </w:pPr>
    <w:rPr>
      <w:rFonts w:ascii="Garamond" w:eastAsia="Calibri" w:hAnsi="Garamond" w:cs="Garamond"/>
      <w:color w:val="000000"/>
      <w:sz w:val="24"/>
      <w:szCs w:val="24"/>
    </w:rPr>
  </w:style>
  <w:style w:type="character" w:customStyle="1" w:styleId="ListParagraphChar">
    <w:name w:val="List Paragraph Char"/>
    <w:aliases w:val="Citation List Char,본문(내용) Char,List Paragraph (numbered (a)) Char,Resume Title Char,References Char,MC Paragraphe Liste Char,Normal 2 Char,Use Case List Paragraph Char,NUMBERED PARAGRAPH Char,List Paragraph 1 Char,Bullets Char,H Char"/>
    <w:basedOn w:val="DefaultParagraphFont"/>
    <w:link w:val="ListParagraph"/>
    <w:uiPriority w:val="34"/>
    <w:qFormat/>
    <w:rsid w:val="00634BFD"/>
    <w:rPr>
      <w:i/>
      <w:iCs/>
      <w:sz w:val="20"/>
      <w:szCs w:val="20"/>
    </w:rPr>
  </w:style>
  <w:style w:type="character" w:styleId="Hyperlink">
    <w:name w:val="Hyperlink"/>
    <w:basedOn w:val="DefaultParagraphFont"/>
    <w:uiPriority w:val="99"/>
    <w:unhideWhenUsed/>
    <w:rsid w:val="004978FF"/>
    <w:rPr>
      <w:color w:val="0000FF" w:themeColor="hyperlink"/>
      <w:u w:val="single"/>
    </w:rPr>
  </w:style>
  <w:style w:type="character" w:styleId="UnresolvedMention">
    <w:name w:val="Unresolved Mention"/>
    <w:basedOn w:val="DefaultParagraphFont"/>
    <w:uiPriority w:val="99"/>
    <w:semiHidden/>
    <w:unhideWhenUsed/>
    <w:rsid w:val="004978FF"/>
    <w:rPr>
      <w:color w:val="605E5C"/>
      <w:shd w:val="clear" w:color="auto" w:fill="E1DFDD"/>
    </w:rPr>
  </w:style>
  <w:style w:type="paragraph" w:styleId="Revision">
    <w:name w:val="Revision"/>
    <w:hidden/>
    <w:uiPriority w:val="99"/>
    <w:semiHidden/>
    <w:rsid w:val="00BC3157"/>
    <w:pPr>
      <w:spacing w:after="0" w:line="240" w:lineRule="auto"/>
    </w:pPr>
    <w:rPr>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939424">
      <w:bodyDiv w:val="1"/>
      <w:marLeft w:val="0"/>
      <w:marRight w:val="0"/>
      <w:marTop w:val="0"/>
      <w:marBottom w:val="0"/>
      <w:divBdr>
        <w:top w:val="none" w:sz="0" w:space="0" w:color="auto"/>
        <w:left w:val="none" w:sz="0" w:space="0" w:color="auto"/>
        <w:bottom w:val="none" w:sz="0" w:space="0" w:color="auto"/>
        <w:right w:val="none" w:sz="0" w:space="0" w:color="auto"/>
      </w:divBdr>
    </w:div>
    <w:div w:id="230577959">
      <w:bodyDiv w:val="1"/>
      <w:marLeft w:val="0"/>
      <w:marRight w:val="0"/>
      <w:marTop w:val="0"/>
      <w:marBottom w:val="0"/>
      <w:divBdr>
        <w:top w:val="none" w:sz="0" w:space="0" w:color="auto"/>
        <w:left w:val="none" w:sz="0" w:space="0" w:color="auto"/>
        <w:bottom w:val="none" w:sz="0" w:space="0" w:color="auto"/>
        <w:right w:val="none" w:sz="0" w:space="0" w:color="auto"/>
      </w:divBdr>
    </w:div>
    <w:div w:id="1037242241">
      <w:bodyDiv w:val="1"/>
      <w:marLeft w:val="0"/>
      <w:marRight w:val="0"/>
      <w:marTop w:val="0"/>
      <w:marBottom w:val="0"/>
      <w:divBdr>
        <w:top w:val="none" w:sz="0" w:space="0" w:color="auto"/>
        <w:left w:val="none" w:sz="0" w:space="0" w:color="auto"/>
        <w:bottom w:val="none" w:sz="0" w:space="0" w:color="auto"/>
        <w:right w:val="none" w:sz="0" w:space="0" w:color="auto"/>
      </w:divBdr>
    </w:div>
    <w:div w:id="1051809168">
      <w:bodyDiv w:val="1"/>
      <w:marLeft w:val="0"/>
      <w:marRight w:val="0"/>
      <w:marTop w:val="0"/>
      <w:marBottom w:val="0"/>
      <w:divBdr>
        <w:top w:val="none" w:sz="0" w:space="0" w:color="auto"/>
        <w:left w:val="none" w:sz="0" w:space="0" w:color="auto"/>
        <w:bottom w:val="none" w:sz="0" w:space="0" w:color="auto"/>
        <w:right w:val="none" w:sz="0" w:space="0" w:color="auto"/>
      </w:divBdr>
    </w:div>
    <w:div w:id="1157917543">
      <w:bodyDiv w:val="1"/>
      <w:marLeft w:val="0"/>
      <w:marRight w:val="0"/>
      <w:marTop w:val="0"/>
      <w:marBottom w:val="0"/>
      <w:divBdr>
        <w:top w:val="none" w:sz="0" w:space="0" w:color="auto"/>
        <w:left w:val="none" w:sz="0" w:space="0" w:color="auto"/>
        <w:bottom w:val="none" w:sz="0" w:space="0" w:color="auto"/>
        <w:right w:val="none" w:sz="0" w:space="0" w:color="auto"/>
      </w:divBdr>
    </w:div>
    <w:div w:id="1252202422">
      <w:bodyDiv w:val="1"/>
      <w:marLeft w:val="0"/>
      <w:marRight w:val="0"/>
      <w:marTop w:val="0"/>
      <w:marBottom w:val="0"/>
      <w:divBdr>
        <w:top w:val="none" w:sz="0" w:space="0" w:color="auto"/>
        <w:left w:val="none" w:sz="0" w:space="0" w:color="auto"/>
        <w:bottom w:val="none" w:sz="0" w:space="0" w:color="auto"/>
        <w:right w:val="none" w:sz="0" w:space="0" w:color="auto"/>
      </w:divBdr>
    </w:div>
    <w:div w:id="1271812627">
      <w:bodyDiv w:val="1"/>
      <w:marLeft w:val="0"/>
      <w:marRight w:val="0"/>
      <w:marTop w:val="0"/>
      <w:marBottom w:val="0"/>
      <w:divBdr>
        <w:top w:val="none" w:sz="0" w:space="0" w:color="auto"/>
        <w:left w:val="none" w:sz="0" w:space="0" w:color="auto"/>
        <w:bottom w:val="none" w:sz="0" w:space="0" w:color="auto"/>
        <w:right w:val="none" w:sz="0" w:space="0" w:color="auto"/>
      </w:divBdr>
    </w:div>
    <w:div w:id="134578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7" ma:contentTypeDescription="Create a new document." ma:contentTypeScope="" ma:versionID="c4637e1bd8833ffd18631102d7a0108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e779360a90b81ebe5b264dd4e7b8a0"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26A78E-8E51-4AA5-8F04-FE8973533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DCE397-DD97-43D0-B367-CF2487BF5E31}">
  <ds:schemaRefs>
    <ds:schemaRef ds:uri="http://schemas.microsoft.com/sharepoint/v3/contenttype/forms"/>
  </ds:schemaRefs>
</ds:datastoreItem>
</file>

<file path=customXml/itemProps3.xml><?xml version="1.0" encoding="utf-8"?>
<ds:datastoreItem xmlns:ds="http://schemas.openxmlformats.org/officeDocument/2006/customXml" ds:itemID="{A1E7E603-1BF4-42DA-BC4C-00C4925992FB}">
  <ds:schemaRefs>
    <ds:schemaRef ds:uri="http://schemas.openxmlformats.org/officeDocument/2006/bibliography"/>
  </ds:schemaRefs>
</ds:datastoreItem>
</file>

<file path=customXml/itemProps4.xml><?xml version="1.0" encoding="utf-8"?>
<ds:datastoreItem xmlns:ds="http://schemas.openxmlformats.org/officeDocument/2006/customXml" ds:itemID="{451119A7-4315-4CEF-BFEC-179F3959637A}">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Pages>
  <Words>1318</Words>
  <Characters>7518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Service Contract</vt:lpstr>
    </vt:vector>
  </TitlesOfParts>
  <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Contract</dc:title>
  <dc:creator>kwsb</dc:creator>
  <cp:lastModifiedBy>MIAK KASI</cp:lastModifiedBy>
  <cp:revision>11</cp:revision>
  <dcterms:created xsi:type="dcterms:W3CDTF">2025-06-20T07:39:00Z</dcterms:created>
  <dcterms:modified xsi:type="dcterms:W3CDTF">2025-07-09T07:23:00Z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672973803</vt:i4>
  </property>
  <property fmtid="{D5CDD505-2E9C-101B-9397-08002B2CF9AE}" pid="3" name="ContentTypeId">
    <vt:lpwstr>0x01010022D807DA5079DD4F8FC962D9402EEFD8</vt:lpwstr>
  </property>
  <property fmtid="{D5CDD505-2E9C-101B-9397-08002B2CF9AE}" pid="4" name="ClassificationContentMarkingFooterShapeIds">
    <vt:lpwstr>74a76111,9390615,550ba6f2</vt:lpwstr>
  </property>
  <property fmtid="{D5CDD505-2E9C-101B-9397-08002B2CF9AE}" pid="5" name="ClassificationContentMarkingFooterFontProps">
    <vt:lpwstr>#000000,10,Calibri</vt:lpwstr>
  </property>
  <property fmtid="{D5CDD505-2E9C-101B-9397-08002B2CF9AE}" pid="6" name="ClassificationContentMarkingFooterText">
    <vt:lpwstr>Official Use Only</vt:lpwstr>
  </property>
  <property fmtid="{D5CDD505-2E9C-101B-9397-08002B2CF9AE}" pid="7" name="MSIP_Label_f1bf45b6-5649-4236-82a3-f45024cd282e_Enabled">
    <vt:lpwstr>true</vt:lpwstr>
  </property>
  <property fmtid="{D5CDD505-2E9C-101B-9397-08002B2CF9AE}" pid="8" name="MSIP_Label_f1bf45b6-5649-4236-82a3-f45024cd282e_SetDate">
    <vt:lpwstr>2025-06-26T11:36:59Z</vt:lpwstr>
  </property>
  <property fmtid="{D5CDD505-2E9C-101B-9397-08002B2CF9AE}" pid="9" name="MSIP_Label_f1bf45b6-5649-4236-82a3-f45024cd282e_Method">
    <vt:lpwstr>Standard</vt:lpwstr>
  </property>
  <property fmtid="{D5CDD505-2E9C-101B-9397-08002B2CF9AE}" pid="10" name="MSIP_Label_f1bf45b6-5649-4236-82a3-f45024cd282e_Name">
    <vt:lpwstr>Official Use Only</vt:lpwstr>
  </property>
  <property fmtid="{D5CDD505-2E9C-101B-9397-08002B2CF9AE}" pid="11" name="MSIP_Label_f1bf45b6-5649-4236-82a3-f45024cd282e_SiteId">
    <vt:lpwstr>31a2fec0-266b-4c67-b56e-2796d8f59c36</vt:lpwstr>
  </property>
  <property fmtid="{D5CDD505-2E9C-101B-9397-08002B2CF9AE}" pid="12" name="MSIP_Label_f1bf45b6-5649-4236-82a3-f45024cd282e_ActionId">
    <vt:lpwstr>5adf04cf-c125-46ed-b60d-dcf74d3db0ae</vt:lpwstr>
  </property>
  <property fmtid="{D5CDD505-2E9C-101B-9397-08002B2CF9AE}" pid="13" name="MSIP_Label_f1bf45b6-5649-4236-82a3-f45024cd282e_ContentBits">
    <vt:lpwstr>2</vt:lpwstr>
  </property>
  <property fmtid="{D5CDD505-2E9C-101B-9397-08002B2CF9AE}" pid="14" name="MSIP_Label_f1bf45b6-5649-4236-82a3-f45024cd282e_Tag">
    <vt:lpwstr>10, 3, 0, 1</vt:lpwstr>
  </property>
</Properties>
</file>