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6216" w14:textId="77777777" w:rsidR="00DF4D64" w:rsidRPr="000C69C0" w:rsidRDefault="00DF4D64" w:rsidP="00C154CB">
      <w:pPr>
        <w:pStyle w:val="NoSpacing"/>
        <w:spacing w:after="240"/>
        <w:jc w:val="center"/>
        <w:rPr>
          <w:rFonts w:ascii="Times New Roman" w:hAnsi="Times New Roman"/>
          <w:b/>
          <w:sz w:val="24"/>
          <w:szCs w:val="24"/>
        </w:rPr>
      </w:pPr>
      <w:r w:rsidRPr="000C69C0">
        <w:rPr>
          <w:rFonts w:ascii="Times New Roman" w:hAnsi="Times New Roman"/>
          <w:b/>
          <w:sz w:val="24"/>
          <w:szCs w:val="24"/>
        </w:rPr>
        <w:t xml:space="preserve">TERMS OF REFERENCE </w:t>
      </w:r>
    </w:p>
    <w:p w14:paraId="4AFDD735" w14:textId="4BF5B31A" w:rsidR="00DF4D64" w:rsidRPr="000C69C0" w:rsidRDefault="00C515AE" w:rsidP="00C154CB">
      <w:pPr>
        <w:pStyle w:val="NoSpacing"/>
        <w:spacing w:after="240"/>
        <w:jc w:val="center"/>
        <w:rPr>
          <w:rFonts w:ascii="Times New Roman" w:hAnsi="Times New Roman"/>
          <w:b/>
          <w:sz w:val="24"/>
          <w:szCs w:val="24"/>
        </w:rPr>
      </w:pPr>
      <w:bookmarkStart w:id="0" w:name="_Hlk205804592"/>
      <w:r w:rsidRPr="000C69C0">
        <w:rPr>
          <w:rFonts w:ascii="Times New Roman" w:hAnsi="Times New Roman"/>
          <w:b/>
          <w:sz w:val="24"/>
          <w:szCs w:val="24"/>
        </w:rPr>
        <w:t>ASSOCIATE/</w:t>
      </w:r>
      <w:r w:rsidR="00DF4D64" w:rsidRPr="000C69C0">
        <w:rPr>
          <w:rFonts w:ascii="Times New Roman" w:hAnsi="Times New Roman"/>
          <w:b/>
          <w:sz w:val="24"/>
          <w:szCs w:val="24"/>
        </w:rPr>
        <w:t>JUNIOR</w:t>
      </w:r>
      <w:bookmarkEnd w:id="0"/>
      <w:r w:rsidR="00DF4D64" w:rsidRPr="000C69C0">
        <w:rPr>
          <w:rFonts w:ascii="Times New Roman" w:hAnsi="Times New Roman"/>
          <w:b/>
          <w:sz w:val="24"/>
          <w:szCs w:val="24"/>
        </w:rPr>
        <w:t xml:space="preserve"> FINANCIAL MANAGEMENT SPECIALIST</w:t>
      </w:r>
    </w:p>
    <w:p w14:paraId="0735F7B4" w14:textId="77777777" w:rsidR="00DF4D64" w:rsidRPr="000C69C0" w:rsidRDefault="00DF4D64" w:rsidP="00C154CB">
      <w:pPr>
        <w:pBdr>
          <w:bottom w:val="single" w:sz="4" w:space="1" w:color="auto"/>
        </w:pBdr>
        <w:spacing w:after="240" w:line="240" w:lineRule="auto"/>
        <w:jc w:val="center"/>
        <w:rPr>
          <w:rFonts w:ascii="Times New Roman" w:hAnsi="Times New Roman" w:cs="Times New Roman"/>
          <w:b/>
          <w:sz w:val="24"/>
          <w:szCs w:val="24"/>
        </w:rPr>
      </w:pPr>
      <w:r w:rsidRPr="000C69C0">
        <w:rPr>
          <w:rFonts w:ascii="Times New Roman" w:hAnsi="Times New Roman" w:cs="Times New Roman"/>
          <w:b/>
          <w:sz w:val="24"/>
          <w:szCs w:val="24"/>
        </w:rPr>
        <w:t>KARACHI WATER &amp; SEWERAGE SERVICES IMPROVEMENT PROJECT</w:t>
      </w:r>
    </w:p>
    <w:p w14:paraId="63481D3D" w14:textId="77777777" w:rsidR="00BF1D59" w:rsidRPr="000C69C0" w:rsidRDefault="00BF1D59" w:rsidP="00C154CB">
      <w:pPr>
        <w:numPr>
          <w:ilvl w:val="0"/>
          <w:numId w:val="36"/>
        </w:numPr>
        <w:spacing w:after="240" w:line="240" w:lineRule="auto"/>
        <w:jc w:val="both"/>
        <w:rPr>
          <w:rFonts w:ascii="Times New Roman" w:hAnsi="Times New Roman" w:cs="Times New Roman"/>
          <w:b/>
          <w:sz w:val="24"/>
          <w:szCs w:val="24"/>
        </w:rPr>
      </w:pPr>
      <w:r w:rsidRPr="000C69C0">
        <w:rPr>
          <w:rFonts w:ascii="Times New Roman" w:hAnsi="Times New Roman" w:cs="Times New Roman"/>
          <w:b/>
          <w:sz w:val="24"/>
          <w:szCs w:val="24"/>
        </w:rPr>
        <w:t xml:space="preserve">Introduction </w:t>
      </w:r>
    </w:p>
    <w:p w14:paraId="0B07CE31" w14:textId="77777777" w:rsidR="00BF1D59" w:rsidRPr="000C69C0" w:rsidRDefault="00BF1D59" w:rsidP="00C154CB">
      <w:p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 xml:space="preserve">Karachi is Pakistan’s largest city, main seaport and international trade hub. It encounters numerous challenges among which water supply and sewerage are the worst affected services, falling far short of the city’s expanding needs. To mitigate this gap, develop these services for Karachi and strengthen the Karachi Water and Sewerage Corporation (KWSC) to become a financially viable and technically well performing water utility that ensures clean, safe drinking water and sewerage services to public, the Government of Sindh </w:t>
      </w:r>
      <w:proofErr w:type="spellStart"/>
      <w:r w:rsidRPr="000C69C0">
        <w:rPr>
          <w:rFonts w:ascii="Times New Roman" w:hAnsi="Times New Roman" w:cs="Times New Roman"/>
          <w:sz w:val="24"/>
          <w:szCs w:val="24"/>
        </w:rPr>
        <w:t>GoS</w:t>
      </w:r>
      <w:proofErr w:type="spellEnd"/>
      <w:r w:rsidRPr="000C69C0">
        <w:rPr>
          <w:rFonts w:ascii="Times New Roman" w:hAnsi="Times New Roman" w:cs="Times New Roman"/>
          <w:sz w:val="24"/>
          <w:szCs w:val="24"/>
        </w:rPr>
        <w:t xml:space="preserve"> / KWSC partnered with the World Bank Group through the Karachi Water and Sewerage Services Improvement Project (KWSSIP). The Karachi Water and Sewerage Services Improvement Project (KWSSIP) encompasses a USD 1.6 billion reform-led investment program, to be implemented in four phases over a period of 12 years. Phase 1, with an investment portfolio of USD 100 million, is currently under implementation, and a Project Implementation Unit (PIU) has been established for this purpose. The PC-1 for the Second Phase of KWSSIP amounting to US$600 Million (PKR167.10 Billion) has been approved by ECNEC. The project has been approved by the World Bank Board on 12</w:t>
      </w:r>
      <w:r w:rsidRPr="000C69C0">
        <w:rPr>
          <w:rFonts w:ascii="Times New Roman" w:hAnsi="Times New Roman" w:cs="Times New Roman"/>
          <w:sz w:val="24"/>
          <w:szCs w:val="24"/>
          <w:vertAlign w:val="superscript"/>
        </w:rPr>
        <w:t>th</w:t>
      </w:r>
      <w:r w:rsidRPr="000C69C0">
        <w:rPr>
          <w:rFonts w:ascii="Times New Roman" w:hAnsi="Times New Roman" w:cs="Times New Roman"/>
          <w:sz w:val="24"/>
          <w:szCs w:val="24"/>
        </w:rPr>
        <w:t xml:space="preserve"> December 2024. </w:t>
      </w:r>
      <w:r w:rsidRPr="000C69C0">
        <w:rPr>
          <w:rFonts w:ascii="Times New Roman" w:hAnsi="Times New Roman" w:cs="Times New Roman"/>
          <w:sz w:val="24"/>
          <w:szCs w:val="24"/>
          <w:lang w:val="en-GB"/>
        </w:rPr>
        <w:t>The project is being implemented by the Government of Sindh (</w:t>
      </w:r>
      <w:proofErr w:type="spellStart"/>
      <w:r w:rsidRPr="000C69C0">
        <w:rPr>
          <w:rFonts w:ascii="Times New Roman" w:hAnsi="Times New Roman" w:cs="Times New Roman"/>
          <w:sz w:val="24"/>
          <w:szCs w:val="24"/>
          <w:lang w:val="en-GB"/>
        </w:rPr>
        <w:t>GoS</w:t>
      </w:r>
      <w:proofErr w:type="spellEnd"/>
      <w:r w:rsidRPr="000C69C0">
        <w:rPr>
          <w:rFonts w:ascii="Times New Roman" w:hAnsi="Times New Roman" w:cs="Times New Roman"/>
          <w:sz w:val="24"/>
          <w:szCs w:val="24"/>
          <w:lang w:val="en-GB"/>
        </w:rPr>
        <w:t xml:space="preserve">) and the Karachi Water and Sewerage Corporation (KWSC) through multiple procurement processes, expected to occur within a short timeframe. The project activities aim to achieve key milestones, including addressing </w:t>
      </w:r>
      <w:r w:rsidRPr="000C69C0">
        <w:rPr>
          <w:rFonts w:ascii="Times New Roman" w:hAnsi="Times New Roman" w:cs="Times New Roman"/>
          <w:sz w:val="24"/>
          <w:szCs w:val="24"/>
        </w:rPr>
        <w:t xml:space="preserve">environmental </w:t>
      </w:r>
      <w:r w:rsidRPr="000C69C0">
        <w:rPr>
          <w:rFonts w:ascii="Times New Roman" w:hAnsi="Times New Roman" w:cs="Times New Roman"/>
          <w:sz w:val="24"/>
          <w:szCs w:val="24"/>
          <w:lang w:val="en-GB"/>
        </w:rPr>
        <w:t>aspects associated with the proposed project components.</w:t>
      </w:r>
    </w:p>
    <w:p w14:paraId="08F8F550" w14:textId="77777777" w:rsidR="00BF1D59" w:rsidRPr="000C69C0" w:rsidRDefault="00BF1D59" w:rsidP="00C154CB">
      <w:pPr>
        <w:spacing w:after="240" w:line="240" w:lineRule="auto"/>
        <w:jc w:val="both"/>
        <w:rPr>
          <w:rFonts w:ascii="Times New Roman" w:hAnsi="Times New Roman" w:cs="Times New Roman"/>
          <w:b/>
          <w:bCs/>
          <w:sz w:val="24"/>
          <w:szCs w:val="24"/>
        </w:rPr>
      </w:pPr>
      <w:r w:rsidRPr="000C69C0">
        <w:rPr>
          <w:rFonts w:ascii="Times New Roman" w:hAnsi="Times New Roman" w:cs="Times New Roman"/>
          <w:b/>
          <w:bCs/>
          <w:sz w:val="24"/>
          <w:szCs w:val="24"/>
        </w:rPr>
        <w:t xml:space="preserve">Project Components </w:t>
      </w:r>
    </w:p>
    <w:p w14:paraId="42983587" w14:textId="77777777" w:rsidR="00BF1D59" w:rsidRPr="000C69C0" w:rsidRDefault="00BF1D59" w:rsidP="00C154CB">
      <w:pPr>
        <w:spacing w:after="240" w:line="240" w:lineRule="auto"/>
        <w:jc w:val="both"/>
        <w:rPr>
          <w:rFonts w:ascii="Times New Roman" w:hAnsi="Times New Roman" w:cs="Times New Roman"/>
          <w:i/>
          <w:iCs/>
          <w:sz w:val="24"/>
          <w:szCs w:val="24"/>
        </w:rPr>
      </w:pPr>
      <w:r w:rsidRPr="000C69C0">
        <w:rPr>
          <w:rFonts w:ascii="Times New Roman" w:hAnsi="Times New Roman" w:cs="Times New Roman"/>
          <w:sz w:val="24"/>
          <w:szCs w:val="24"/>
        </w:rPr>
        <w:t xml:space="preserve">KWSSIP-2 has been developed for institutional and governance reforms in KWSC along with a strategic investment for the improvement of water &amp; sewerage infrastructure in Karachi. </w:t>
      </w:r>
    </w:p>
    <w:p w14:paraId="644A488B" w14:textId="77777777" w:rsidR="00BF1D59" w:rsidRPr="000C69C0" w:rsidRDefault="00BF1D59" w:rsidP="00C154CB">
      <w:pPr>
        <w:spacing w:after="240" w:line="240" w:lineRule="auto"/>
        <w:jc w:val="both"/>
        <w:rPr>
          <w:rFonts w:ascii="Times New Roman" w:hAnsi="Times New Roman" w:cs="Times New Roman"/>
          <w:bCs/>
          <w:i/>
          <w:iCs/>
          <w:sz w:val="24"/>
          <w:szCs w:val="24"/>
        </w:rPr>
      </w:pPr>
      <w:r w:rsidRPr="000C69C0">
        <w:rPr>
          <w:rFonts w:ascii="Times New Roman" w:hAnsi="Times New Roman" w:cs="Times New Roman"/>
          <w:bCs/>
          <w:sz w:val="24"/>
          <w:szCs w:val="24"/>
        </w:rPr>
        <w:t>Following are the project components:</w:t>
      </w:r>
    </w:p>
    <w:p w14:paraId="464234C8" w14:textId="77777777" w:rsidR="00BF1D59" w:rsidRPr="000C69C0" w:rsidRDefault="00BF1D59" w:rsidP="00C154CB">
      <w:pPr>
        <w:spacing w:after="240" w:line="240" w:lineRule="auto"/>
        <w:jc w:val="both"/>
        <w:rPr>
          <w:rFonts w:ascii="Times New Roman" w:hAnsi="Times New Roman" w:cs="Times New Roman"/>
          <w:b/>
          <w:bCs/>
          <w:i/>
          <w:iCs/>
          <w:sz w:val="24"/>
          <w:szCs w:val="24"/>
          <w:u w:val="single"/>
        </w:rPr>
      </w:pPr>
      <w:r w:rsidRPr="000C69C0">
        <w:rPr>
          <w:rFonts w:ascii="Times New Roman" w:hAnsi="Times New Roman" w:cs="Times New Roman"/>
          <w:b/>
          <w:bCs/>
          <w:sz w:val="24"/>
          <w:szCs w:val="24"/>
          <w:u w:val="single"/>
        </w:rPr>
        <w:t>Component 1 – Operational &amp; Enabling Environment Reform</w:t>
      </w:r>
    </w:p>
    <w:p w14:paraId="74EFB4EB" w14:textId="77777777" w:rsidR="00BF1D59" w:rsidRPr="000C69C0" w:rsidRDefault="00BF1D59" w:rsidP="00C154CB">
      <w:pPr>
        <w:numPr>
          <w:ilvl w:val="0"/>
          <w:numId w:val="23"/>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Institutional Reforms and Capacity Building in HR</w:t>
      </w:r>
    </w:p>
    <w:p w14:paraId="2AFC9A87" w14:textId="77777777" w:rsidR="00BF1D59" w:rsidRPr="000C69C0" w:rsidRDefault="00BF1D59" w:rsidP="00C154CB">
      <w:pPr>
        <w:numPr>
          <w:ilvl w:val="0"/>
          <w:numId w:val="23"/>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Implementation of Communication Program &amp; Capacity Development of CRM</w:t>
      </w:r>
    </w:p>
    <w:p w14:paraId="37C0E9F6" w14:textId="77777777" w:rsidR="00BF1D59" w:rsidRPr="000C69C0" w:rsidRDefault="00BF1D59" w:rsidP="00C154CB">
      <w:pPr>
        <w:numPr>
          <w:ilvl w:val="0"/>
          <w:numId w:val="23"/>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Implementation of Gender Action Plan</w:t>
      </w:r>
    </w:p>
    <w:p w14:paraId="7EDC4FB1" w14:textId="77777777" w:rsidR="00BF1D59" w:rsidRPr="000C69C0" w:rsidRDefault="00BF1D59" w:rsidP="00C154CB">
      <w:pPr>
        <w:numPr>
          <w:ilvl w:val="0"/>
          <w:numId w:val="23"/>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Capacity Building in Asset Management, GIS and Data Collection Strategy</w:t>
      </w:r>
    </w:p>
    <w:p w14:paraId="64EA2485" w14:textId="77777777" w:rsidR="00BF1D59" w:rsidRPr="000C69C0" w:rsidRDefault="00BF1D59" w:rsidP="00C154CB">
      <w:pPr>
        <w:numPr>
          <w:ilvl w:val="0"/>
          <w:numId w:val="23"/>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Preparation and Implementation of Water Safety Plans</w:t>
      </w:r>
    </w:p>
    <w:p w14:paraId="0587FFD3" w14:textId="77777777" w:rsidR="00BF1D59" w:rsidRPr="000C69C0" w:rsidRDefault="00BF1D59" w:rsidP="00C154CB">
      <w:pPr>
        <w:numPr>
          <w:ilvl w:val="0"/>
          <w:numId w:val="23"/>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Outsourcing of Metering &amp; O&amp;M</w:t>
      </w:r>
    </w:p>
    <w:p w14:paraId="4D6DFEA5" w14:textId="77777777" w:rsidR="00BF1D59" w:rsidRPr="000C69C0" w:rsidRDefault="00BF1D59" w:rsidP="00C154CB">
      <w:pPr>
        <w:numPr>
          <w:ilvl w:val="0"/>
          <w:numId w:val="23"/>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Advance Studies for the adaptation of Trenchless technology of Infrastructure development in Karachi Water and Sewerage Program</w:t>
      </w:r>
    </w:p>
    <w:p w14:paraId="0FCED43D" w14:textId="77777777" w:rsidR="00BF1D59" w:rsidRPr="000C69C0" w:rsidRDefault="00BF1D59" w:rsidP="00C154CB">
      <w:pPr>
        <w:numPr>
          <w:ilvl w:val="0"/>
          <w:numId w:val="23"/>
        </w:numPr>
        <w:spacing w:after="24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Financial Management improvement</w:t>
      </w:r>
    </w:p>
    <w:p w14:paraId="0CB0E8E7" w14:textId="77777777" w:rsidR="00BF1D59" w:rsidRPr="000C69C0" w:rsidRDefault="00BF1D59" w:rsidP="00C154CB">
      <w:pPr>
        <w:spacing w:after="240" w:line="240" w:lineRule="auto"/>
        <w:jc w:val="both"/>
        <w:rPr>
          <w:rFonts w:ascii="Times New Roman" w:hAnsi="Times New Roman" w:cs="Times New Roman"/>
          <w:b/>
          <w:bCs/>
          <w:i/>
          <w:iCs/>
          <w:sz w:val="24"/>
          <w:szCs w:val="24"/>
          <w:u w:val="single"/>
        </w:rPr>
      </w:pPr>
      <w:r w:rsidRPr="000C69C0">
        <w:rPr>
          <w:rFonts w:ascii="Times New Roman" w:hAnsi="Times New Roman" w:cs="Times New Roman"/>
          <w:b/>
          <w:bCs/>
          <w:sz w:val="24"/>
          <w:szCs w:val="24"/>
          <w:u w:val="single"/>
        </w:rPr>
        <w:t>Component 2 – Infrastructure Investments</w:t>
      </w:r>
    </w:p>
    <w:p w14:paraId="79E396FE" w14:textId="77777777" w:rsidR="00BF1D59" w:rsidRPr="000C69C0" w:rsidRDefault="00BF1D59" w:rsidP="0015426F">
      <w:pPr>
        <w:numPr>
          <w:ilvl w:val="0"/>
          <w:numId w:val="24"/>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Rehabilitating Water Supply and Sewerage in Selected Low-Income Communities</w:t>
      </w:r>
    </w:p>
    <w:p w14:paraId="2B248D81" w14:textId="77777777" w:rsidR="00BF1D59" w:rsidRPr="000C69C0" w:rsidRDefault="00BF1D59" w:rsidP="0015426F">
      <w:pPr>
        <w:numPr>
          <w:ilvl w:val="0"/>
          <w:numId w:val="24"/>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 xml:space="preserve">Priority Sewer Network Rehabilitation and Extension:  </w:t>
      </w:r>
    </w:p>
    <w:p w14:paraId="345551D3" w14:textId="77777777" w:rsidR="00BF1D59" w:rsidRPr="000C69C0" w:rsidRDefault="00BF1D59" w:rsidP="0015426F">
      <w:pPr>
        <w:numPr>
          <w:ilvl w:val="0"/>
          <w:numId w:val="24"/>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Priority Water Network Rehabilitation including O&amp;M equipment, meters &amp; DMAs to reduce NRW</w:t>
      </w:r>
    </w:p>
    <w:p w14:paraId="4830DBD3" w14:textId="77777777" w:rsidR="00BF1D59" w:rsidRPr="000C69C0" w:rsidRDefault="00BF1D59" w:rsidP="0015426F">
      <w:pPr>
        <w:numPr>
          <w:ilvl w:val="0"/>
          <w:numId w:val="24"/>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Priority Works for Reducing Energy Consumption:</w:t>
      </w:r>
    </w:p>
    <w:p w14:paraId="156E1522" w14:textId="77777777" w:rsidR="00BF1D59" w:rsidRPr="000C69C0" w:rsidRDefault="00BF1D59" w:rsidP="0015426F">
      <w:pPr>
        <w:numPr>
          <w:ilvl w:val="0"/>
          <w:numId w:val="24"/>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K-IV Augmentation and Downstream Allied Works:</w:t>
      </w:r>
    </w:p>
    <w:p w14:paraId="3B2D66E9" w14:textId="77777777" w:rsidR="00BF1D59" w:rsidRPr="000C69C0" w:rsidRDefault="00BF1D59" w:rsidP="0015426F">
      <w:pPr>
        <w:numPr>
          <w:ilvl w:val="0"/>
          <w:numId w:val="24"/>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 xml:space="preserve">Rehabilitation of Existing Filtration Plants (NEK K-II, 100 MGD, </w:t>
      </w:r>
      <w:proofErr w:type="spellStart"/>
      <w:r w:rsidRPr="000C69C0">
        <w:rPr>
          <w:rFonts w:ascii="Times New Roman" w:hAnsi="Times New Roman" w:cs="Times New Roman"/>
          <w:bCs/>
          <w:sz w:val="24"/>
          <w:szCs w:val="24"/>
          <w:lang w:val="en-GB"/>
        </w:rPr>
        <w:t>Pipri</w:t>
      </w:r>
      <w:proofErr w:type="spellEnd"/>
      <w:r w:rsidRPr="000C69C0">
        <w:rPr>
          <w:rFonts w:ascii="Times New Roman" w:hAnsi="Times New Roman" w:cs="Times New Roman"/>
          <w:bCs/>
          <w:sz w:val="24"/>
          <w:szCs w:val="24"/>
          <w:lang w:val="en-GB"/>
        </w:rPr>
        <w:t xml:space="preserve"> JBIC 50 MGD)</w:t>
      </w:r>
    </w:p>
    <w:p w14:paraId="57D1BCE7" w14:textId="77777777" w:rsidR="00BF1D59" w:rsidRPr="000C69C0" w:rsidRDefault="00BF1D59" w:rsidP="00C154CB">
      <w:pPr>
        <w:numPr>
          <w:ilvl w:val="0"/>
          <w:numId w:val="24"/>
        </w:numPr>
        <w:spacing w:after="24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Viability Gap Funding (VGF) to support PPP Interventions</w:t>
      </w:r>
    </w:p>
    <w:p w14:paraId="2448D5F7" w14:textId="77777777" w:rsidR="00BF1D59" w:rsidRPr="000C69C0" w:rsidRDefault="00BF1D59" w:rsidP="00C154CB">
      <w:pPr>
        <w:spacing w:after="240" w:line="240" w:lineRule="auto"/>
        <w:jc w:val="both"/>
        <w:rPr>
          <w:rFonts w:ascii="Times New Roman" w:hAnsi="Times New Roman" w:cs="Times New Roman"/>
          <w:b/>
          <w:bCs/>
          <w:i/>
          <w:iCs/>
          <w:sz w:val="24"/>
          <w:szCs w:val="24"/>
          <w:u w:val="single"/>
        </w:rPr>
      </w:pPr>
      <w:r w:rsidRPr="000C69C0">
        <w:rPr>
          <w:rFonts w:ascii="Times New Roman" w:hAnsi="Times New Roman" w:cs="Times New Roman"/>
          <w:b/>
          <w:bCs/>
          <w:sz w:val="24"/>
          <w:szCs w:val="24"/>
          <w:u w:val="single"/>
        </w:rPr>
        <w:lastRenderedPageBreak/>
        <w:t>Component 3 – Project Management and Studies</w:t>
      </w:r>
    </w:p>
    <w:p w14:paraId="19453BBA" w14:textId="77777777" w:rsidR="00BF1D59" w:rsidRPr="000C69C0" w:rsidRDefault="00BF1D59" w:rsidP="0015426F">
      <w:pPr>
        <w:numPr>
          <w:ilvl w:val="0"/>
          <w:numId w:val="25"/>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Design Review and Construction Supervision of the Proposed Sub-Projects of Phase-2:</w:t>
      </w:r>
    </w:p>
    <w:p w14:paraId="1010FDA1" w14:textId="77777777" w:rsidR="00BF1D59" w:rsidRPr="000C69C0" w:rsidRDefault="00BF1D59" w:rsidP="0015426F">
      <w:pPr>
        <w:numPr>
          <w:ilvl w:val="0"/>
          <w:numId w:val="25"/>
        </w:numPr>
        <w:spacing w:after="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Follow-up studies on energy audits:</w:t>
      </w:r>
    </w:p>
    <w:p w14:paraId="76DEBFA9" w14:textId="77777777" w:rsidR="00BF1D59" w:rsidRPr="000C69C0" w:rsidRDefault="00BF1D59" w:rsidP="00C154CB">
      <w:pPr>
        <w:numPr>
          <w:ilvl w:val="0"/>
          <w:numId w:val="25"/>
        </w:numPr>
        <w:spacing w:after="240" w:line="240" w:lineRule="auto"/>
        <w:jc w:val="both"/>
        <w:rPr>
          <w:rFonts w:ascii="Times New Roman" w:hAnsi="Times New Roman" w:cs="Times New Roman"/>
          <w:bCs/>
          <w:i/>
          <w:iCs/>
          <w:sz w:val="24"/>
          <w:szCs w:val="24"/>
          <w:lang w:val="en-GB"/>
        </w:rPr>
      </w:pPr>
      <w:r w:rsidRPr="000C69C0">
        <w:rPr>
          <w:rFonts w:ascii="Times New Roman" w:hAnsi="Times New Roman" w:cs="Times New Roman"/>
          <w:bCs/>
          <w:sz w:val="24"/>
          <w:szCs w:val="24"/>
          <w:lang w:val="en-GB"/>
        </w:rPr>
        <w:t>Preparation of KWSSIP -3, feasibility, E&amp;S study, designing &amp; PC-1, follow up study from the Master Plan Study</w:t>
      </w:r>
    </w:p>
    <w:p w14:paraId="03E35E0B" w14:textId="53613594" w:rsidR="00BF1D59" w:rsidRPr="0015426F" w:rsidRDefault="00BF1D59" w:rsidP="0015426F">
      <w:pPr>
        <w:spacing w:after="240" w:line="240" w:lineRule="auto"/>
        <w:jc w:val="both"/>
        <w:rPr>
          <w:rFonts w:ascii="Times New Roman" w:hAnsi="Times New Roman" w:cs="Times New Roman"/>
          <w:b/>
          <w:bCs/>
          <w:sz w:val="24"/>
          <w:szCs w:val="24"/>
          <w:u w:val="single"/>
        </w:rPr>
      </w:pPr>
      <w:r w:rsidRPr="000C69C0">
        <w:rPr>
          <w:rFonts w:ascii="Times New Roman" w:hAnsi="Times New Roman" w:cs="Times New Roman"/>
          <w:b/>
          <w:bCs/>
          <w:sz w:val="24"/>
          <w:szCs w:val="24"/>
          <w:u w:val="single"/>
        </w:rPr>
        <w:t>Component 4 – Contingent Emergency Response Component</w:t>
      </w:r>
    </w:p>
    <w:p w14:paraId="0C00396F" w14:textId="089AFAEC" w:rsidR="008C7789" w:rsidRPr="000C69C0" w:rsidRDefault="00EC056E" w:rsidP="00C154CB">
      <w:pPr>
        <w:pStyle w:val="ListParagraph"/>
        <w:spacing w:after="240" w:line="240" w:lineRule="auto"/>
        <w:ind w:left="0"/>
        <w:contextualSpacing w:val="0"/>
        <w:jc w:val="both"/>
        <w:rPr>
          <w:rFonts w:ascii="Times New Roman" w:hAnsi="Times New Roman" w:cs="Times New Roman"/>
          <w:b/>
          <w:sz w:val="24"/>
          <w:szCs w:val="24"/>
        </w:rPr>
      </w:pPr>
      <w:r w:rsidRPr="000C69C0">
        <w:rPr>
          <w:rFonts w:ascii="Times New Roman" w:hAnsi="Times New Roman" w:cs="Times New Roman"/>
          <w:b/>
          <w:sz w:val="24"/>
          <w:szCs w:val="24"/>
        </w:rPr>
        <w:t xml:space="preserve">Objectives of the Assignment: </w:t>
      </w:r>
    </w:p>
    <w:p w14:paraId="396326CF" w14:textId="22EDCBDE" w:rsidR="004D18CC" w:rsidRPr="000C69C0" w:rsidRDefault="004D18CC" w:rsidP="00C154CB">
      <w:pPr>
        <w:pStyle w:val="NormalWeb"/>
        <w:spacing w:before="0" w:beforeAutospacing="0" w:after="240" w:afterAutospacing="0"/>
        <w:jc w:val="both"/>
      </w:pPr>
      <w:r w:rsidRPr="000C69C0">
        <w:t xml:space="preserve">The objective of the assignment is to support the Financial Management Unit of the PIU, KWSSIP, in ensuring that an effective financial management system is maintained in accordance with </w:t>
      </w:r>
      <w:r w:rsidRPr="000C69C0">
        <w:rPr>
          <w:lang w:val="en-US"/>
        </w:rPr>
        <w:t>G</w:t>
      </w:r>
      <w:proofErr w:type="spellStart"/>
      <w:r w:rsidR="00B42AF4" w:rsidRPr="000C69C0">
        <w:t>overnment</w:t>
      </w:r>
      <w:proofErr w:type="spellEnd"/>
      <w:r w:rsidRPr="000C69C0">
        <w:t xml:space="preserve"> rules and World Bank fiduciary requirements.</w:t>
      </w:r>
    </w:p>
    <w:p w14:paraId="2BD498A9" w14:textId="16E1FB98" w:rsidR="004D18CC" w:rsidRPr="000C69C0" w:rsidRDefault="004D18CC" w:rsidP="00C154CB">
      <w:pPr>
        <w:pStyle w:val="NormalWeb"/>
        <w:spacing w:before="0" w:beforeAutospacing="0" w:after="240" w:afterAutospacing="0"/>
        <w:jc w:val="both"/>
      </w:pPr>
      <w:r w:rsidRPr="000C69C0">
        <w:t xml:space="preserve">The </w:t>
      </w:r>
      <w:r w:rsidRPr="000C69C0">
        <w:rPr>
          <w:rStyle w:val="Strong"/>
          <w:b w:val="0"/>
          <w:bCs w:val="0"/>
        </w:rPr>
        <w:t>Associate/Junior Financial Management Specialist</w:t>
      </w:r>
      <w:r w:rsidRPr="000C69C0">
        <w:t xml:space="preserve"> </w:t>
      </w:r>
      <w:r w:rsidR="00C515AE" w:rsidRPr="000C69C0">
        <w:rPr>
          <w:lang w:val="en-US"/>
        </w:rPr>
        <w:t xml:space="preserve">(A/J-FMS) </w:t>
      </w:r>
      <w:r w:rsidRPr="000C69C0">
        <w:t>shall assist the Financial Management Specialist</w:t>
      </w:r>
      <w:r w:rsidR="00C515AE" w:rsidRPr="000C69C0">
        <w:rPr>
          <w:lang w:val="en-US"/>
        </w:rPr>
        <w:t xml:space="preserve"> (FMS)</w:t>
      </w:r>
      <w:r w:rsidRPr="000C69C0">
        <w:t xml:space="preserve"> in maintaining financial records, compiling reports, and providing timely and accurate financial data for management review and external reporting. The incumbent will play a key supporting role in ensuring compliance with:</w:t>
      </w:r>
    </w:p>
    <w:p w14:paraId="15F14D7C" w14:textId="77777777" w:rsidR="004D18CC" w:rsidRPr="000C69C0" w:rsidRDefault="004D18CC" w:rsidP="00C154CB">
      <w:pPr>
        <w:pStyle w:val="NormalWeb"/>
        <w:numPr>
          <w:ilvl w:val="0"/>
          <w:numId w:val="32"/>
        </w:numPr>
        <w:spacing w:before="0" w:beforeAutospacing="0" w:after="240" w:afterAutospacing="0"/>
        <w:jc w:val="both"/>
      </w:pPr>
      <w:r w:rsidRPr="000C69C0">
        <w:t xml:space="preserve">Government of Sindh’s </w:t>
      </w:r>
      <w:r w:rsidRPr="000C69C0">
        <w:rPr>
          <w:rStyle w:val="Strong"/>
          <w:b w:val="0"/>
          <w:bCs w:val="0"/>
        </w:rPr>
        <w:t>Financial Rules</w:t>
      </w:r>
    </w:p>
    <w:p w14:paraId="6EAD35A4" w14:textId="77777777" w:rsidR="004D18CC" w:rsidRPr="000C69C0" w:rsidRDefault="004D18CC" w:rsidP="00C154CB">
      <w:pPr>
        <w:pStyle w:val="NormalWeb"/>
        <w:numPr>
          <w:ilvl w:val="0"/>
          <w:numId w:val="32"/>
        </w:numPr>
        <w:spacing w:before="0" w:beforeAutospacing="0" w:after="240" w:afterAutospacing="0"/>
        <w:jc w:val="both"/>
      </w:pPr>
      <w:r w:rsidRPr="000C69C0">
        <w:t xml:space="preserve">Standing instructions of the </w:t>
      </w:r>
      <w:r w:rsidRPr="000C69C0">
        <w:rPr>
          <w:rStyle w:val="Strong"/>
          <w:b w:val="0"/>
          <w:bCs w:val="0"/>
        </w:rPr>
        <w:t>Finance Department</w:t>
      </w:r>
      <w:r w:rsidRPr="000C69C0">
        <w:rPr>
          <w:b/>
          <w:bCs/>
        </w:rPr>
        <w:t>,</w:t>
      </w:r>
      <w:r w:rsidRPr="000C69C0">
        <w:t xml:space="preserve"> Government of Sindh</w:t>
      </w:r>
    </w:p>
    <w:p w14:paraId="05EFC580" w14:textId="77777777" w:rsidR="004D18CC" w:rsidRPr="000C69C0" w:rsidRDefault="004D18CC" w:rsidP="00C154CB">
      <w:pPr>
        <w:pStyle w:val="NormalWeb"/>
        <w:numPr>
          <w:ilvl w:val="0"/>
          <w:numId w:val="32"/>
        </w:numPr>
        <w:spacing w:before="0" w:beforeAutospacing="0" w:after="240" w:afterAutospacing="0"/>
        <w:jc w:val="both"/>
      </w:pPr>
      <w:r w:rsidRPr="000C69C0">
        <w:rPr>
          <w:rStyle w:val="Strong"/>
          <w:b w:val="0"/>
          <w:bCs w:val="0"/>
        </w:rPr>
        <w:t>World Bank Financial Management Guidelines</w:t>
      </w:r>
      <w:r w:rsidRPr="000C69C0">
        <w:t xml:space="preserve"> relevant to donor-funded projects</w:t>
      </w:r>
    </w:p>
    <w:p w14:paraId="6B03FF8B" w14:textId="6C7D78AF" w:rsidR="000B3710" w:rsidRPr="000C69C0" w:rsidRDefault="00C515AE" w:rsidP="00C154CB">
      <w:pPr>
        <w:pStyle w:val="Default"/>
        <w:spacing w:after="240"/>
        <w:jc w:val="both"/>
        <w:rPr>
          <w:rFonts w:ascii="Times New Roman" w:eastAsia="Times New Roman" w:hAnsi="Times New Roman" w:cs="Times New Roman"/>
          <w:color w:val="auto"/>
          <w:lang w:val="en-PK" w:eastAsia="en-GB"/>
        </w:rPr>
      </w:pPr>
      <w:r w:rsidRPr="000C69C0">
        <w:rPr>
          <w:rFonts w:ascii="Times New Roman" w:eastAsia="Times New Roman" w:hAnsi="Times New Roman" w:cs="Times New Roman"/>
          <w:color w:val="auto"/>
          <w:lang w:val="en-PK" w:eastAsia="en-GB"/>
        </w:rPr>
        <w:t>The A/J-FMS will play a key role in supporting the implementation of robust financial procedures, documentation practices, and internal controls under the project. The incumbent will work closely with the Finance Unit of the PIU and the Resettlement Unit (RU) under KWSC, specifically contributing to the financial aspects of CAP and GAP implementation. The role also involves coordination with relevant stakeholders to ensure timely financial monitoring, reporting, and adherence to audit, taxation, and compliance requirements.</w:t>
      </w:r>
    </w:p>
    <w:p w14:paraId="31259B44" w14:textId="6E9E80CE" w:rsidR="000C6071" w:rsidRPr="000C69C0" w:rsidRDefault="00EC056E" w:rsidP="00C154CB">
      <w:pPr>
        <w:pStyle w:val="ListParagraph"/>
        <w:spacing w:after="240" w:line="240" w:lineRule="auto"/>
        <w:ind w:left="0"/>
        <w:contextualSpacing w:val="0"/>
        <w:jc w:val="both"/>
        <w:rPr>
          <w:rFonts w:ascii="Times New Roman" w:hAnsi="Times New Roman" w:cs="Times New Roman"/>
          <w:b/>
          <w:sz w:val="24"/>
          <w:szCs w:val="24"/>
        </w:rPr>
      </w:pPr>
      <w:r w:rsidRPr="000C69C0">
        <w:rPr>
          <w:rFonts w:ascii="Times New Roman" w:hAnsi="Times New Roman" w:cs="Times New Roman"/>
          <w:b/>
          <w:sz w:val="24"/>
          <w:szCs w:val="24"/>
        </w:rPr>
        <w:t>Scope of Work</w:t>
      </w:r>
      <w:r w:rsidR="000C6071" w:rsidRPr="000C69C0">
        <w:rPr>
          <w:rFonts w:ascii="Times New Roman" w:hAnsi="Times New Roman" w:cs="Times New Roman"/>
          <w:b/>
          <w:sz w:val="24"/>
          <w:szCs w:val="24"/>
        </w:rPr>
        <w:t>:</w:t>
      </w:r>
      <w:r w:rsidR="000C6071" w:rsidRPr="000C69C0">
        <w:rPr>
          <w:rFonts w:ascii="Times New Roman" w:hAnsi="Times New Roman" w:cs="Times New Roman"/>
          <w:b/>
          <w:sz w:val="24"/>
          <w:szCs w:val="24"/>
        </w:rPr>
        <w:tab/>
      </w:r>
      <w:r w:rsidR="000C6071" w:rsidRPr="000C69C0">
        <w:rPr>
          <w:rFonts w:ascii="Times New Roman" w:hAnsi="Times New Roman" w:cs="Times New Roman"/>
          <w:b/>
          <w:sz w:val="24"/>
          <w:szCs w:val="24"/>
        </w:rPr>
        <w:tab/>
      </w:r>
    </w:p>
    <w:p w14:paraId="31B82FF6" w14:textId="3A888A67" w:rsidR="00884245" w:rsidRPr="000C69C0" w:rsidRDefault="00B82AEC" w:rsidP="00C154CB">
      <w:pPr>
        <w:spacing w:after="240" w:line="240" w:lineRule="auto"/>
        <w:contextualSpacing/>
        <w:jc w:val="both"/>
        <w:rPr>
          <w:rFonts w:ascii="Times New Roman" w:hAnsi="Times New Roman" w:cs="Times New Roman"/>
          <w:sz w:val="24"/>
          <w:szCs w:val="24"/>
        </w:rPr>
      </w:pPr>
      <w:r w:rsidRPr="000C69C0">
        <w:rPr>
          <w:rFonts w:ascii="Times New Roman" w:hAnsi="Times New Roman" w:cs="Times New Roman"/>
          <w:sz w:val="24"/>
          <w:szCs w:val="24"/>
        </w:rPr>
        <w:t xml:space="preserve">Under the supervision of the </w:t>
      </w:r>
      <w:r w:rsidR="00C515AE" w:rsidRPr="000C69C0">
        <w:rPr>
          <w:rFonts w:ascii="Times New Roman" w:hAnsi="Times New Roman" w:cs="Times New Roman"/>
          <w:sz w:val="24"/>
          <w:szCs w:val="24"/>
        </w:rPr>
        <w:t>FMS</w:t>
      </w:r>
      <w:r w:rsidRPr="000C69C0">
        <w:rPr>
          <w:rFonts w:ascii="Times New Roman" w:hAnsi="Times New Roman" w:cs="Times New Roman"/>
          <w:sz w:val="24"/>
          <w:szCs w:val="24"/>
        </w:rPr>
        <w:t xml:space="preserve">, the </w:t>
      </w:r>
      <w:r w:rsidR="00C515AE" w:rsidRPr="000C69C0">
        <w:rPr>
          <w:rFonts w:ascii="Times New Roman" w:hAnsi="Times New Roman" w:cs="Times New Roman"/>
          <w:sz w:val="24"/>
          <w:szCs w:val="24"/>
        </w:rPr>
        <w:t>A/J-FMS</w:t>
      </w:r>
      <w:r w:rsidRPr="000C69C0">
        <w:rPr>
          <w:rFonts w:ascii="Times New Roman" w:hAnsi="Times New Roman" w:cs="Times New Roman"/>
          <w:sz w:val="24"/>
          <w:szCs w:val="24"/>
        </w:rPr>
        <w:t xml:space="preserve"> shall perform but not limited to the following tasks:</w:t>
      </w:r>
    </w:p>
    <w:p w14:paraId="0F66F412" w14:textId="04A0D269" w:rsidR="004D18CC" w:rsidRPr="000C69C0" w:rsidRDefault="00581861" w:rsidP="00C154CB">
      <w:pPr>
        <w:pStyle w:val="ListParagraph"/>
        <w:spacing w:after="240" w:line="240" w:lineRule="auto"/>
        <w:ind w:left="0" w:firstLine="426"/>
        <w:contextualSpacing w:val="0"/>
        <w:jc w:val="both"/>
        <w:rPr>
          <w:rFonts w:ascii="Times New Roman" w:hAnsi="Times New Roman" w:cs="Times New Roman"/>
          <w:b/>
          <w:bCs/>
          <w:i/>
          <w:iCs/>
          <w:sz w:val="24"/>
          <w:szCs w:val="24"/>
        </w:rPr>
      </w:pPr>
      <w:r w:rsidRPr="000C69C0">
        <w:rPr>
          <w:rFonts w:ascii="Times New Roman" w:hAnsi="Times New Roman" w:cs="Times New Roman"/>
          <w:b/>
          <w:sz w:val="24"/>
          <w:szCs w:val="24"/>
        </w:rPr>
        <w:t>Budget &amp; Planning</w:t>
      </w:r>
    </w:p>
    <w:p w14:paraId="2DE84393" w14:textId="2D31CFAB" w:rsidR="004D18CC" w:rsidRPr="000C69C0" w:rsidRDefault="004D18CC"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Assist the FM</w:t>
      </w:r>
      <w:r w:rsidR="00C515AE" w:rsidRPr="000C69C0">
        <w:rPr>
          <w:rFonts w:ascii="Times New Roman" w:hAnsi="Times New Roman" w:cs="Times New Roman"/>
          <w:sz w:val="24"/>
          <w:szCs w:val="24"/>
        </w:rPr>
        <w:t>S</w:t>
      </w:r>
      <w:r w:rsidRPr="000C69C0">
        <w:rPr>
          <w:rFonts w:ascii="Times New Roman" w:hAnsi="Times New Roman" w:cs="Times New Roman"/>
          <w:sz w:val="24"/>
          <w:szCs w:val="24"/>
        </w:rPr>
        <w:t xml:space="preserve"> in the implementation of the financial</w:t>
      </w:r>
      <w:r w:rsidRPr="000C69C0">
        <w:rPr>
          <w:rFonts w:ascii="Times New Roman" w:hAnsi="Times New Roman" w:cs="Times New Roman"/>
          <w:b/>
          <w:bCs/>
          <w:sz w:val="24"/>
          <w:szCs w:val="24"/>
        </w:rPr>
        <w:t xml:space="preserve"> </w:t>
      </w:r>
      <w:r w:rsidRPr="000C69C0">
        <w:rPr>
          <w:rFonts w:ascii="Times New Roman" w:hAnsi="Times New Roman" w:cs="Times New Roman"/>
          <w:sz w:val="24"/>
          <w:szCs w:val="24"/>
        </w:rPr>
        <w:t>management plan, particularly in compiling relevant data, maintaining documentation, and supporting the application of internal controls and procedures as per the financial framework of the project.</w:t>
      </w:r>
    </w:p>
    <w:p w14:paraId="42753788" w14:textId="6AF8AF21" w:rsidR="004D18CC" w:rsidRPr="000C69C0" w:rsidRDefault="004D18CC"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 xml:space="preserve">Support in the preparation of the Annual Work Plan </w:t>
      </w:r>
      <w:r w:rsidR="00581861" w:rsidRPr="000C69C0">
        <w:rPr>
          <w:rFonts w:ascii="Times New Roman" w:hAnsi="Times New Roman" w:cs="Times New Roman"/>
          <w:sz w:val="24"/>
          <w:szCs w:val="24"/>
        </w:rPr>
        <w:t>&amp; Budget</w:t>
      </w:r>
      <w:r w:rsidRPr="000C69C0">
        <w:rPr>
          <w:rFonts w:ascii="Times New Roman" w:hAnsi="Times New Roman" w:cs="Times New Roman"/>
          <w:sz w:val="24"/>
          <w:szCs w:val="24"/>
        </w:rPr>
        <w:t>(AWP</w:t>
      </w:r>
      <w:r w:rsidR="00C515AE" w:rsidRPr="000C69C0">
        <w:rPr>
          <w:rFonts w:ascii="Times New Roman" w:hAnsi="Times New Roman" w:cs="Times New Roman"/>
          <w:sz w:val="24"/>
          <w:szCs w:val="24"/>
        </w:rPr>
        <w:t>B</w:t>
      </w:r>
      <w:r w:rsidRPr="000C69C0">
        <w:rPr>
          <w:rFonts w:ascii="Times New Roman" w:hAnsi="Times New Roman" w:cs="Times New Roman"/>
          <w:sz w:val="24"/>
          <w:szCs w:val="24"/>
        </w:rPr>
        <w:t xml:space="preserve">) by collecting expenditure trends, disbursement records, and input from </w:t>
      </w:r>
      <w:r w:rsidR="00581861" w:rsidRPr="000C69C0">
        <w:rPr>
          <w:rFonts w:ascii="Times New Roman" w:hAnsi="Times New Roman" w:cs="Times New Roman"/>
          <w:sz w:val="24"/>
          <w:szCs w:val="24"/>
        </w:rPr>
        <w:t>other sections of PIU</w:t>
      </w:r>
      <w:r w:rsidRPr="000C69C0">
        <w:rPr>
          <w:rFonts w:ascii="Times New Roman" w:hAnsi="Times New Roman" w:cs="Times New Roman"/>
          <w:sz w:val="24"/>
          <w:szCs w:val="24"/>
        </w:rPr>
        <w:t>. Ensure that all data is accurately presented for consolidation.</w:t>
      </w:r>
    </w:p>
    <w:p w14:paraId="3F4688DF" w14:textId="40AEA13D"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 xml:space="preserve">Support the preparation of monthly budget versus actual expenditure reports, assist in conducting variance analysis, and promptly bring any discrepancies to the attention of the </w:t>
      </w:r>
      <w:r w:rsidR="00C515AE" w:rsidRPr="000C69C0">
        <w:rPr>
          <w:rFonts w:ascii="Times New Roman" w:hAnsi="Times New Roman" w:cs="Times New Roman"/>
          <w:sz w:val="24"/>
          <w:szCs w:val="24"/>
        </w:rPr>
        <w:t>FMS</w:t>
      </w:r>
      <w:r w:rsidRPr="000C69C0">
        <w:rPr>
          <w:rFonts w:ascii="Times New Roman" w:hAnsi="Times New Roman" w:cs="Times New Roman"/>
          <w:sz w:val="24"/>
          <w:szCs w:val="24"/>
        </w:rPr>
        <w:t xml:space="preserve"> for appropriate action</w:t>
      </w:r>
    </w:p>
    <w:p w14:paraId="1558EC1E" w14:textId="088A74C5" w:rsidR="004D18CC" w:rsidRPr="000C69C0" w:rsidRDefault="004D18CC"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Support in the development of quarterly and annual disbursement projections by ensuring that activity-based financial requirements are properly documented and reflected in forecasts.</w:t>
      </w:r>
    </w:p>
    <w:p w14:paraId="6C04EF14" w14:textId="77777777" w:rsidR="00C515AE" w:rsidRPr="000C69C0" w:rsidRDefault="00C515AE" w:rsidP="00C154CB">
      <w:pPr>
        <w:spacing w:after="240" w:line="240" w:lineRule="auto"/>
        <w:jc w:val="both"/>
        <w:rPr>
          <w:rFonts w:ascii="Times New Roman" w:hAnsi="Times New Roman" w:cs="Times New Roman"/>
          <w:sz w:val="24"/>
          <w:szCs w:val="24"/>
        </w:rPr>
      </w:pPr>
    </w:p>
    <w:p w14:paraId="3641937F" w14:textId="616907B1" w:rsidR="002A0FDB" w:rsidRPr="000C69C0" w:rsidRDefault="002A0FDB" w:rsidP="00C154CB">
      <w:pPr>
        <w:pStyle w:val="ListParagraph"/>
        <w:spacing w:after="240" w:line="240" w:lineRule="auto"/>
        <w:ind w:left="0" w:firstLine="426"/>
        <w:contextualSpacing w:val="0"/>
        <w:jc w:val="both"/>
        <w:rPr>
          <w:rFonts w:ascii="Times New Roman" w:hAnsi="Times New Roman" w:cs="Times New Roman"/>
          <w:b/>
          <w:bCs/>
          <w:i/>
          <w:iCs/>
          <w:sz w:val="24"/>
          <w:szCs w:val="24"/>
        </w:rPr>
      </w:pPr>
      <w:r w:rsidRPr="000C69C0">
        <w:rPr>
          <w:rFonts w:ascii="Times New Roman" w:hAnsi="Times New Roman" w:cs="Times New Roman"/>
          <w:b/>
          <w:sz w:val="24"/>
          <w:szCs w:val="24"/>
        </w:rPr>
        <w:lastRenderedPageBreak/>
        <w:t>Funds Management</w:t>
      </w:r>
    </w:p>
    <w:p w14:paraId="44D549C9" w14:textId="78F26A3A"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 xml:space="preserve">Assist the </w:t>
      </w:r>
      <w:r w:rsidR="00C515AE" w:rsidRPr="000C69C0">
        <w:rPr>
          <w:rFonts w:ascii="Times New Roman" w:hAnsi="Times New Roman" w:cs="Times New Roman"/>
          <w:sz w:val="24"/>
          <w:szCs w:val="24"/>
        </w:rPr>
        <w:t>FMS</w:t>
      </w:r>
      <w:r w:rsidRPr="000C69C0">
        <w:rPr>
          <w:rFonts w:ascii="Times New Roman" w:hAnsi="Times New Roman" w:cs="Times New Roman"/>
          <w:sz w:val="24"/>
          <w:szCs w:val="24"/>
        </w:rPr>
        <w:t xml:space="preserve"> in compiling and organizing data required for the preparation of quarterly cash forecasts, ensuring timely coordination with the PIU and relevant CAP/GAP components.</w:t>
      </w:r>
    </w:p>
    <w:p w14:paraId="457C6F8C" w14:textId="6D5D0D20"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Support the preparation and processing of Withdrawal Applications by ensuring all supporting documents (invoices, payment records, and budget approvals) are complete and in accordance with the World Bank’s Disbursement Guidelines.</w:t>
      </w:r>
    </w:p>
    <w:p w14:paraId="51D02B4B" w14:textId="2F169FEA"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 xml:space="preserve">Maintain a tracking log of fund flows, including disbursements from the donor, transfers from </w:t>
      </w:r>
      <w:r w:rsidR="00267A17" w:rsidRPr="000C69C0">
        <w:rPr>
          <w:rFonts w:ascii="Times New Roman" w:hAnsi="Times New Roman" w:cs="Times New Roman"/>
          <w:sz w:val="24"/>
          <w:szCs w:val="24"/>
        </w:rPr>
        <w:t>National Bank of Pakistan (NBP)</w:t>
      </w:r>
      <w:r w:rsidRPr="000C69C0">
        <w:rPr>
          <w:rFonts w:ascii="Times New Roman" w:hAnsi="Times New Roman" w:cs="Times New Roman"/>
          <w:sz w:val="24"/>
          <w:szCs w:val="24"/>
        </w:rPr>
        <w:t xml:space="preserve">, and credits into the project’s designated assignment account. Follow up with NBP  and </w:t>
      </w:r>
      <w:r w:rsidR="00267A17" w:rsidRPr="000C69C0">
        <w:rPr>
          <w:rFonts w:ascii="Times New Roman" w:hAnsi="Times New Roman" w:cs="Times New Roman"/>
          <w:sz w:val="24"/>
          <w:szCs w:val="24"/>
        </w:rPr>
        <w:t>F</w:t>
      </w:r>
      <w:r w:rsidRPr="000C69C0">
        <w:rPr>
          <w:rFonts w:ascii="Times New Roman" w:hAnsi="Times New Roman" w:cs="Times New Roman"/>
          <w:sz w:val="24"/>
          <w:szCs w:val="24"/>
        </w:rPr>
        <w:t xml:space="preserve">inance </w:t>
      </w:r>
      <w:r w:rsidR="00267A17" w:rsidRPr="000C69C0">
        <w:rPr>
          <w:rFonts w:ascii="Times New Roman" w:hAnsi="Times New Roman" w:cs="Times New Roman"/>
          <w:sz w:val="24"/>
          <w:szCs w:val="24"/>
        </w:rPr>
        <w:t>D</w:t>
      </w:r>
      <w:r w:rsidRPr="000C69C0">
        <w:rPr>
          <w:rFonts w:ascii="Times New Roman" w:hAnsi="Times New Roman" w:cs="Times New Roman"/>
          <w:sz w:val="24"/>
          <w:szCs w:val="24"/>
        </w:rPr>
        <w:t>epartment</w:t>
      </w:r>
      <w:r w:rsidR="00267A17" w:rsidRPr="000C69C0">
        <w:rPr>
          <w:rFonts w:ascii="Times New Roman" w:hAnsi="Times New Roman" w:cs="Times New Roman"/>
          <w:sz w:val="24"/>
          <w:szCs w:val="24"/>
        </w:rPr>
        <w:t xml:space="preserve">, </w:t>
      </w:r>
      <w:proofErr w:type="spellStart"/>
      <w:r w:rsidR="00267A17" w:rsidRPr="000C69C0">
        <w:rPr>
          <w:rFonts w:ascii="Times New Roman" w:hAnsi="Times New Roman" w:cs="Times New Roman"/>
          <w:sz w:val="24"/>
          <w:szCs w:val="24"/>
        </w:rPr>
        <w:t>GoS</w:t>
      </w:r>
      <w:proofErr w:type="spellEnd"/>
      <w:r w:rsidRPr="000C69C0">
        <w:rPr>
          <w:rFonts w:ascii="Times New Roman" w:hAnsi="Times New Roman" w:cs="Times New Roman"/>
          <w:sz w:val="24"/>
          <w:szCs w:val="24"/>
        </w:rPr>
        <w:t xml:space="preserve"> to ensure timely fund movement.</w:t>
      </w:r>
    </w:p>
    <w:p w14:paraId="3A19C97E" w14:textId="5BB2CB0F"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Assist in preparing online submissions to the World Bank, particularly related to expenditure data reported in Designated Activity in US dollars &amp; PKR, under the supervision of the FMS.</w:t>
      </w:r>
    </w:p>
    <w:p w14:paraId="66F82753" w14:textId="7524D80F"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Monitor the status of budget utilization by category/component, maintain internal spreadsheets, and highlight anomalies or unusual variances to the FMS for timely corrective actions.</w:t>
      </w:r>
    </w:p>
    <w:p w14:paraId="3D57B285" w14:textId="21481FC9" w:rsidR="002A0FDB" w:rsidRPr="000C69C0" w:rsidRDefault="004A4BA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Track availability and utilization of funds for all resettlement and administrative expenses</w:t>
      </w:r>
      <w:r w:rsidR="00581861" w:rsidRPr="000C69C0">
        <w:rPr>
          <w:rFonts w:ascii="Times New Roman" w:hAnsi="Times New Roman" w:cs="Times New Roman"/>
          <w:sz w:val="24"/>
          <w:szCs w:val="24"/>
        </w:rPr>
        <w:t xml:space="preserve"> of RU</w:t>
      </w:r>
      <w:r w:rsidRPr="000C69C0">
        <w:rPr>
          <w:rFonts w:ascii="Times New Roman" w:hAnsi="Times New Roman" w:cs="Times New Roman"/>
          <w:sz w:val="24"/>
          <w:szCs w:val="24"/>
        </w:rPr>
        <w:t>, ensuring that disbursements stay within approved ceilings.</w:t>
      </w:r>
    </w:p>
    <w:p w14:paraId="6564E0AC" w14:textId="77777777" w:rsidR="00810F95" w:rsidRPr="000C69C0" w:rsidRDefault="002A0FDB"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Prepare and process</w:t>
      </w:r>
      <w:r w:rsidR="004A4BA1" w:rsidRPr="000C69C0">
        <w:rPr>
          <w:rFonts w:ascii="Times New Roman" w:hAnsi="Times New Roman" w:cs="Times New Roman"/>
          <w:sz w:val="24"/>
          <w:szCs w:val="24"/>
        </w:rPr>
        <w:t xml:space="preserve"> Treasury bills for the issuance of cheques in accordance with the approved sanction</w:t>
      </w:r>
      <w:r w:rsidRPr="000C69C0">
        <w:rPr>
          <w:rFonts w:ascii="Times New Roman" w:hAnsi="Times New Roman" w:cs="Times New Roman"/>
          <w:sz w:val="24"/>
          <w:szCs w:val="24"/>
        </w:rPr>
        <w:t xml:space="preserve"> </w:t>
      </w:r>
    </w:p>
    <w:p w14:paraId="66080F4D" w14:textId="21B98660" w:rsidR="00426031" w:rsidRPr="000C69C0" w:rsidRDefault="0042603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Monitor</w:t>
      </w:r>
      <w:r w:rsidRPr="000C69C0">
        <w:rPr>
          <w:rFonts w:ascii="Times New Roman" w:hAnsi="Times New Roman" w:cs="Times New Roman"/>
          <w:spacing w:val="-2"/>
          <w:sz w:val="24"/>
          <w:szCs w:val="24"/>
        </w:rPr>
        <w:t xml:space="preserve"> the status of budget utilization by project component and category of expenditure and reporting to </w:t>
      </w:r>
      <w:r w:rsidR="004A4BA1" w:rsidRPr="000C69C0">
        <w:rPr>
          <w:rFonts w:ascii="Times New Roman" w:hAnsi="Times New Roman" w:cs="Times New Roman"/>
          <w:spacing w:val="-2"/>
          <w:sz w:val="24"/>
          <w:szCs w:val="24"/>
        </w:rPr>
        <w:t>FMS &amp; PD-RU for onward submit the report to World bank where necessary</w:t>
      </w:r>
    </w:p>
    <w:p w14:paraId="50F83187" w14:textId="5351539E" w:rsidR="002A0FDB" w:rsidRPr="000C69C0" w:rsidRDefault="00884245" w:rsidP="0015426F">
      <w:pPr>
        <w:spacing w:after="240" w:line="240" w:lineRule="auto"/>
        <w:contextualSpacing/>
        <w:jc w:val="both"/>
        <w:rPr>
          <w:rFonts w:ascii="Times New Roman" w:hAnsi="Times New Roman" w:cs="Times New Roman"/>
          <w:b/>
          <w:sz w:val="24"/>
          <w:szCs w:val="24"/>
        </w:rPr>
      </w:pPr>
      <w:r w:rsidRPr="000C69C0">
        <w:rPr>
          <w:rFonts w:ascii="Times New Roman" w:hAnsi="Times New Roman" w:cs="Times New Roman"/>
          <w:sz w:val="24"/>
          <w:szCs w:val="24"/>
        </w:rPr>
        <w:t xml:space="preserve"> </w:t>
      </w:r>
      <w:r w:rsidR="002A0FDB" w:rsidRPr="000C69C0">
        <w:rPr>
          <w:rFonts w:ascii="Times New Roman" w:hAnsi="Times New Roman" w:cs="Times New Roman"/>
          <w:b/>
          <w:sz w:val="24"/>
          <w:szCs w:val="24"/>
        </w:rPr>
        <w:t xml:space="preserve">Expenditure/Payment Processing </w:t>
      </w:r>
    </w:p>
    <w:p w14:paraId="0B75DEE4" w14:textId="6F792D07"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Assist the Financial Management Specialist in ensuring that expenditure processing complies with the internal control framework, including adherence to the Operational Manual, SOPs, government financial rules, and World Bank fiduciary guidelines.</w:t>
      </w:r>
    </w:p>
    <w:p w14:paraId="43F4868D" w14:textId="6175638E"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Support in verifying payment documentation such as invoices, receipts, purchase orders, and contracts, ensuring that each payment request is properly supported and aligned with the approved budget.</w:t>
      </w:r>
    </w:p>
    <w:p w14:paraId="16DAB221" w14:textId="3EAF2D9B"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Conduct initial-level pre-audit checks on payment files by verifying availability of funds, requisite approvals, and adherence to financial rules and contract conditions, before submission for final review by the FMS.</w:t>
      </w:r>
    </w:p>
    <w:p w14:paraId="5EF06CD6" w14:textId="4BD17CD7"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Maintain organized records of No Objection Letters (NOLs) received from the World Bank for prior review cases, and assist in cross-checking related documentation before processing payment.</w:t>
      </w:r>
    </w:p>
    <w:p w14:paraId="488C2735" w14:textId="5E0047DB"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Prepare and organize eligible payment packages for Project Director’s review and approval, ensuring completeness of supporting documentation and proper authorization at each stage.</w:t>
      </w:r>
    </w:p>
    <w:p w14:paraId="43C8F173" w14:textId="6F8C4DEA"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Assist in maintaining an up-to-date payment tracking system, logging payment status, processing timelines, and pending approvals. This includes managing trackers for CAP/GAP related compensation disbursements</w:t>
      </w:r>
      <w:r w:rsidR="00082F2B" w:rsidRPr="000C69C0">
        <w:rPr>
          <w:rFonts w:ascii="Times New Roman" w:hAnsi="Times New Roman" w:cs="Times New Roman"/>
          <w:sz w:val="24"/>
          <w:szCs w:val="24"/>
        </w:rPr>
        <w:t>.</w:t>
      </w:r>
    </w:p>
    <w:p w14:paraId="0EE3906A" w14:textId="3D40F0F2" w:rsidR="00581861"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Enter financial transactions and vouchers into the Financial Management Information System (FMIS) under the supervision of the FMS and ensure all entries are accurate and properly coded.</w:t>
      </w:r>
    </w:p>
    <w:p w14:paraId="650F89FB" w14:textId="08175137" w:rsidR="00810F95" w:rsidRPr="000C69C0" w:rsidRDefault="00581861"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Liaise with suppliers, consultants, and internal procurement</w:t>
      </w:r>
      <w:r w:rsidR="00267A17" w:rsidRPr="000C69C0">
        <w:rPr>
          <w:rFonts w:ascii="Times New Roman" w:hAnsi="Times New Roman" w:cs="Times New Roman"/>
          <w:sz w:val="24"/>
          <w:szCs w:val="24"/>
        </w:rPr>
        <w:t xml:space="preserve"> and other department</w:t>
      </w:r>
      <w:r w:rsidRPr="000C69C0">
        <w:rPr>
          <w:rFonts w:ascii="Times New Roman" w:hAnsi="Times New Roman" w:cs="Times New Roman"/>
          <w:sz w:val="24"/>
          <w:szCs w:val="24"/>
        </w:rPr>
        <w:t xml:space="preserve"> to ensure timely collection and verification of invoices, matching them against contract terms and verifying deliverables</w:t>
      </w:r>
    </w:p>
    <w:p w14:paraId="0A5DB8F3" w14:textId="77777777" w:rsidR="00BF1D59" w:rsidRPr="000C69C0" w:rsidRDefault="00BF1D59" w:rsidP="00C154CB">
      <w:pPr>
        <w:spacing w:after="240" w:line="240" w:lineRule="auto"/>
        <w:rPr>
          <w:rFonts w:ascii="Times New Roman" w:hAnsi="Times New Roman" w:cs="Times New Roman"/>
          <w:b/>
          <w:sz w:val="24"/>
          <w:szCs w:val="24"/>
        </w:rPr>
      </w:pPr>
    </w:p>
    <w:p w14:paraId="0BE6073E" w14:textId="1457E0F4" w:rsidR="000C2F4D" w:rsidRPr="000C69C0" w:rsidRDefault="000C2F4D" w:rsidP="00C154CB">
      <w:pPr>
        <w:spacing w:after="240" w:line="240" w:lineRule="auto"/>
        <w:rPr>
          <w:rFonts w:ascii="Times New Roman" w:hAnsi="Times New Roman" w:cs="Times New Roman"/>
          <w:b/>
          <w:bCs/>
          <w:i/>
          <w:iCs/>
          <w:sz w:val="24"/>
          <w:szCs w:val="24"/>
        </w:rPr>
      </w:pPr>
      <w:r w:rsidRPr="000C69C0">
        <w:rPr>
          <w:rFonts w:ascii="Times New Roman" w:hAnsi="Times New Roman" w:cs="Times New Roman"/>
          <w:b/>
          <w:sz w:val="24"/>
          <w:szCs w:val="24"/>
        </w:rPr>
        <w:lastRenderedPageBreak/>
        <w:t xml:space="preserve">Accounting and Record Management </w:t>
      </w:r>
    </w:p>
    <w:p w14:paraId="457FF746" w14:textId="591FD858" w:rsidR="00082F2B" w:rsidRPr="000C69C0" w:rsidRDefault="00082F2B" w:rsidP="0015426F">
      <w:pPr>
        <w:pStyle w:val="NormalWeb"/>
        <w:numPr>
          <w:ilvl w:val="0"/>
          <w:numId w:val="30"/>
        </w:numPr>
        <w:spacing w:before="0" w:beforeAutospacing="0" w:after="0" w:afterAutospacing="0"/>
        <w:jc w:val="both"/>
        <w:rPr>
          <w:rFonts w:eastAsiaTheme="minorHAnsi"/>
          <w:lang w:val="en-US" w:eastAsia="en-US"/>
        </w:rPr>
      </w:pPr>
      <w:r w:rsidRPr="000C69C0">
        <w:rPr>
          <w:rFonts w:eastAsiaTheme="minorHAnsi"/>
          <w:lang w:val="en-US" w:eastAsia="en-US"/>
        </w:rPr>
        <w:t xml:space="preserve">Assist the </w:t>
      </w:r>
      <w:r w:rsidR="00267A17" w:rsidRPr="000C69C0">
        <w:rPr>
          <w:rFonts w:eastAsiaTheme="minorHAnsi"/>
          <w:lang w:val="en-US" w:eastAsia="en-US"/>
        </w:rPr>
        <w:t>FMS</w:t>
      </w:r>
      <w:r w:rsidRPr="000C69C0">
        <w:rPr>
          <w:rFonts w:eastAsiaTheme="minorHAnsi"/>
          <w:lang w:val="en-US" w:eastAsia="en-US"/>
        </w:rPr>
        <w:t xml:space="preserve"> in maintaining accurate and up to date project financial records in accordance with the Government of Sindh Financial Rules, applicable accounting standards, and World Bank financial management guidelines.</w:t>
      </w:r>
    </w:p>
    <w:p w14:paraId="593E1989" w14:textId="77777777" w:rsidR="00082F2B" w:rsidRPr="000C69C0" w:rsidRDefault="00082F2B" w:rsidP="0015426F">
      <w:pPr>
        <w:pStyle w:val="NormalWeb"/>
        <w:numPr>
          <w:ilvl w:val="0"/>
          <w:numId w:val="30"/>
        </w:numPr>
        <w:spacing w:before="0" w:beforeAutospacing="0" w:after="0" w:afterAutospacing="0"/>
        <w:jc w:val="both"/>
        <w:rPr>
          <w:rFonts w:eastAsiaTheme="minorHAnsi"/>
          <w:lang w:val="en-US" w:eastAsia="en-US"/>
        </w:rPr>
      </w:pPr>
      <w:r w:rsidRPr="000C69C0">
        <w:rPr>
          <w:rFonts w:eastAsiaTheme="minorHAnsi"/>
          <w:lang w:val="en-US" w:eastAsia="en-US"/>
        </w:rPr>
        <w:t>Record all financial transactions in a timely manner in both PKR and USD, ensuring that all expenditures are correctly documented and no transaction remains unaccounted for in the system.</w:t>
      </w:r>
    </w:p>
    <w:p w14:paraId="3E668632" w14:textId="0E34B4E7" w:rsidR="00082F2B" w:rsidRPr="000C69C0" w:rsidRDefault="00082F2B" w:rsidP="0015426F">
      <w:pPr>
        <w:pStyle w:val="NormalWeb"/>
        <w:numPr>
          <w:ilvl w:val="0"/>
          <w:numId w:val="30"/>
        </w:numPr>
        <w:spacing w:before="0" w:beforeAutospacing="0" w:after="0" w:afterAutospacing="0"/>
        <w:jc w:val="both"/>
        <w:rPr>
          <w:rFonts w:eastAsiaTheme="minorHAnsi"/>
          <w:lang w:val="en-US" w:eastAsia="en-US"/>
        </w:rPr>
      </w:pPr>
      <w:r w:rsidRPr="000C69C0">
        <w:rPr>
          <w:rFonts w:eastAsiaTheme="minorHAnsi"/>
          <w:lang w:val="en-US" w:eastAsia="en-US"/>
        </w:rPr>
        <w:t>Support in maintaining accounts on a cash basis as per prescribed government accounting procedures, and help prepare transaction-level data entry into the FMIS.</w:t>
      </w:r>
    </w:p>
    <w:p w14:paraId="7E36F571" w14:textId="77777777" w:rsidR="00082F2B" w:rsidRPr="000C69C0" w:rsidRDefault="00082F2B" w:rsidP="0015426F">
      <w:pPr>
        <w:pStyle w:val="NormalWeb"/>
        <w:numPr>
          <w:ilvl w:val="0"/>
          <w:numId w:val="30"/>
        </w:numPr>
        <w:spacing w:before="0" w:beforeAutospacing="0" w:after="0" w:afterAutospacing="0"/>
        <w:jc w:val="both"/>
        <w:rPr>
          <w:rFonts w:eastAsiaTheme="minorHAnsi"/>
          <w:lang w:val="en-US" w:eastAsia="en-US"/>
        </w:rPr>
      </w:pPr>
      <w:r w:rsidRPr="000C69C0">
        <w:rPr>
          <w:rFonts w:eastAsiaTheme="minorHAnsi"/>
          <w:lang w:val="en-US" w:eastAsia="en-US"/>
        </w:rPr>
        <w:t>Help organize and maintain project accounting records, books of accounts, payment registers, and financial documentation in an orderly and audit-ready format to meet both government and donor reporting requirements.</w:t>
      </w:r>
    </w:p>
    <w:p w14:paraId="6FE5C4AD" w14:textId="77777777" w:rsidR="00082F2B" w:rsidRPr="000C69C0" w:rsidRDefault="00082F2B" w:rsidP="0015426F">
      <w:pPr>
        <w:pStyle w:val="NormalWeb"/>
        <w:numPr>
          <w:ilvl w:val="0"/>
          <w:numId w:val="30"/>
        </w:numPr>
        <w:spacing w:before="0" w:beforeAutospacing="0" w:after="0" w:afterAutospacing="0"/>
        <w:jc w:val="both"/>
        <w:rPr>
          <w:rFonts w:eastAsiaTheme="minorHAnsi"/>
          <w:lang w:val="en-US" w:eastAsia="en-US"/>
        </w:rPr>
      </w:pPr>
      <w:r w:rsidRPr="000C69C0">
        <w:rPr>
          <w:rFonts w:eastAsiaTheme="minorHAnsi"/>
          <w:lang w:val="en-US" w:eastAsia="en-US"/>
        </w:rPr>
        <w:t>Assist in the preparation of monthly bank reconciliation statements for the project’s assignment accounts (PKR and USD), and follow up on discrepancies if any.</w:t>
      </w:r>
    </w:p>
    <w:p w14:paraId="5CB719DB" w14:textId="36FFA239" w:rsidR="00082F2B" w:rsidRPr="000C69C0" w:rsidRDefault="00082F2B" w:rsidP="0015426F">
      <w:pPr>
        <w:pStyle w:val="NormalWeb"/>
        <w:numPr>
          <w:ilvl w:val="0"/>
          <w:numId w:val="30"/>
        </w:numPr>
        <w:spacing w:before="0" w:beforeAutospacing="0" w:after="0" w:afterAutospacing="0"/>
        <w:jc w:val="both"/>
        <w:rPr>
          <w:rFonts w:eastAsiaTheme="minorHAnsi"/>
          <w:lang w:val="en-US" w:eastAsia="en-US"/>
        </w:rPr>
      </w:pPr>
      <w:r w:rsidRPr="000C69C0">
        <w:rPr>
          <w:rFonts w:eastAsiaTheme="minorHAnsi"/>
          <w:lang w:val="en-US" w:eastAsia="en-US"/>
        </w:rPr>
        <w:t>Help reconcile project expenditures with government formats and facilitate monthly reconciliations with the office of the Treasury or Accountant General Sindh.</w:t>
      </w:r>
    </w:p>
    <w:p w14:paraId="7767CDE2" w14:textId="77777777" w:rsidR="00082F2B" w:rsidRPr="000C69C0" w:rsidRDefault="00082F2B" w:rsidP="0015426F">
      <w:pPr>
        <w:pStyle w:val="NormalWeb"/>
        <w:numPr>
          <w:ilvl w:val="0"/>
          <w:numId w:val="30"/>
        </w:numPr>
        <w:spacing w:before="0" w:beforeAutospacing="0" w:after="0" w:afterAutospacing="0"/>
        <w:jc w:val="both"/>
        <w:rPr>
          <w:rFonts w:eastAsiaTheme="minorHAnsi"/>
          <w:lang w:val="en-US" w:eastAsia="en-US"/>
        </w:rPr>
      </w:pPr>
      <w:r w:rsidRPr="000C69C0">
        <w:rPr>
          <w:rFonts w:eastAsiaTheme="minorHAnsi"/>
          <w:lang w:val="en-US" w:eastAsia="en-US"/>
        </w:rPr>
        <w:t>Support the payroll process by assisting in preparing monthly salary statements, ensuring documentation is in order, payroll controls are applied, and payment instructions are submitted for approval.</w:t>
      </w:r>
    </w:p>
    <w:p w14:paraId="64524372" w14:textId="77777777" w:rsidR="00082F2B" w:rsidRPr="000C69C0" w:rsidRDefault="00082F2B" w:rsidP="0015426F">
      <w:pPr>
        <w:pStyle w:val="NormalWeb"/>
        <w:numPr>
          <w:ilvl w:val="0"/>
          <w:numId w:val="30"/>
        </w:numPr>
        <w:spacing w:before="0" w:beforeAutospacing="0" w:after="0" w:afterAutospacing="0"/>
        <w:jc w:val="both"/>
        <w:rPr>
          <w:rFonts w:eastAsiaTheme="minorHAnsi"/>
          <w:lang w:val="en-US" w:eastAsia="en-US"/>
        </w:rPr>
      </w:pPr>
      <w:r w:rsidRPr="000C69C0">
        <w:rPr>
          <w:rFonts w:eastAsiaTheme="minorHAnsi"/>
          <w:lang w:val="en-US" w:eastAsia="en-US"/>
        </w:rPr>
        <w:t>Assist in maintaining the Fixed Assets Register, including tagging of assets, tracking location and user, and participating in periodic and annual physical verifications.</w:t>
      </w:r>
    </w:p>
    <w:p w14:paraId="42F25F47" w14:textId="77777777" w:rsidR="00082F2B" w:rsidRPr="000C69C0" w:rsidRDefault="00082F2B" w:rsidP="0015426F">
      <w:pPr>
        <w:pStyle w:val="NormalWeb"/>
        <w:numPr>
          <w:ilvl w:val="0"/>
          <w:numId w:val="30"/>
        </w:numPr>
        <w:spacing w:before="0" w:beforeAutospacing="0" w:after="0" w:afterAutospacing="0"/>
        <w:jc w:val="both"/>
        <w:rPr>
          <w:rFonts w:eastAsiaTheme="minorHAnsi"/>
          <w:lang w:val="en-US" w:eastAsia="en-US"/>
        </w:rPr>
      </w:pPr>
      <w:r w:rsidRPr="000C69C0">
        <w:rPr>
          <w:rFonts w:eastAsiaTheme="minorHAnsi"/>
          <w:lang w:val="en-US" w:eastAsia="en-US"/>
        </w:rPr>
        <w:t>Maintain proper filing and safe custody of all financial and accounting records, ensuring they are available for inspection by Bank missions, third-party monitoring agencies, or internal/external auditors.</w:t>
      </w:r>
    </w:p>
    <w:p w14:paraId="673E1217" w14:textId="07B37509" w:rsidR="00082F2B" w:rsidRPr="000C69C0" w:rsidRDefault="00082F2B" w:rsidP="0015426F">
      <w:pPr>
        <w:pStyle w:val="NormalWeb"/>
        <w:numPr>
          <w:ilvl w:val="0"/>
          <w:numId w:val="30"/>
        </w:numPr>
        <w:spacing w:before="0" w:beforeAutospacing="0" w:after="0" w:afterAutospacing="0"/>
        <w:jc w:val="both"/>
        <w:rPr>
          <w:rFonts w:eastAsiaTheme="minorHAnsi"/>
          <w:lang w:val="en-US" w:eastAsia="en-US"/>
        </w:rPr>
      </w:pPr>
      <w:r w:rsidRPr="000C69C0">
        <w:rPr>
          <w:rFonts w:eastAsiaTheme="minorHAnsi"/>
          <w:lang w:val="en-US" w:eastAsia="en-US"/>
        </w:rPr>
        <w:t>Develop and maintain a centralized invoice tracking log for all contracts and vendors under CAP/GAP and KWSSIP activities. Ensure timely verification, classification, and tracking of invoices against contract terms and payment status, and highlight pending or delayed payments for timely processing.</w:t>
      </w:r>
    </w:p>
    <w:p w14:paraId="73CDCCEC" w14:textId="77777777" w:rsidR="00810F95" w:rsidRPr="000C69C0" w:rsidRDefault="00810F95" w:rsidP="00C154CB">
      <w:pPr>
        <w:spacing w:after="240" w:line="240" w:lineRule="auto"/>
        <w:ind w:left="360"/>
        <w:jc w:val="both"/>
        <w:rPr>
          <w:rFonts w:ascii="Times New Roman" w:hAnsi="Times New Roman" w:cs="Times New Roman"/>
          <w:sz w:val="24"/>
          <w:szCs w:val="24"/>
        </w:rPr>
      </w:pPr>
    </w:p>
    <w:p w14:paraId="5F25CD23" w14:textId="170CAA02" w:rsidR="0026059A" w:rsidRPr="000C69C0" w:rsidRDefault="0026059A" w:rsidP="00C154CB">
      <w:pPr>
        <w:pStyle w:val="ListParagraph"/>
        <w:spacing w:after="240" w:line="240" w:lineRule="auto"/>
        <w:ind w:left="0" w:firstLine="426"/>
        <w:contextualSpacing w:val="0"/>
        <w:jc w:val="both"/>
        <w:rPr>
          <w:rFonts w:ascii="Times New Roman" w:hAnsi="Times New Roman" w:cs="Times New Roman"/>
          <w:b/>
          <w:sz w:val="24"/>
          <w:szCs w:val="24"/>
        </w:rPr>
      </w:pPr>
      <w:r w:rsidRPr="000C69C0">
        <w:rPr>
          <w:rFonts w:ascii="Times New Roman" w:hAnsi="Times New Roman" w:cs="Times New Roman"/>
          <w:b/>
          <w:sz w:val="24"/>
          <w:szCs w:val="24"/>
        </w:rPr>
        <w:t>Financial Reporting</w:t>
      </w:r>
    </w:p>
    <w:p w14:paraId="054910BA" w14:textId="76502911" w:rsidR="00082F2B" w:rsidRPr="000C69C0" w:rsidRDefault="00082F2B"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 xml:space="preserve">Assist the </w:t>
      </w:r>
      <w:r w:rsidR="00267A17" w:rsidRPr="000C69C0">
        <w:rPr>
          <w:rFonts w:ascii="Times New Roman" w:hAnsi="Times New Roman" w:cs="Times New Roman"/>
          <w:sz w:val="24"/>
          <w:szCs w:val="24"/>
        </w:rPr>
        <w:t>FMS</w:t>
      </w:r>
      <w:r w:rsidRPr="000C69C0">
        <w:rPr>
          <w:rFonts w:ascii="Times New Roman" w:hAnsi="Times New Roman" w:cs="Times New Roman"/>
          <w:sz w:val="24"/>
          <w:szCs w:val="24"/>
        </w:rPr>
        <w:t xml:space="preserve"> in the compilation and preparation of quarterly financial summaries for internal review and submission to the World Bank in accordance with project timelines and donor requirements.</w:t>
      </w:r>
    </w:p>
    <w:p w14:paraId="5F1371BB" w14:textId="77777777" w:rsidR="00082F2B" w:rsidRPr="000C69C0" w:rsidRDefault="00082F2B"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Support in preparing periodic financial reports as outlined in the Project Financing Agreement, or as required by the World Bank and other relevant stakeholders, ensuring accuracy and compliance.</w:t>
      </w:r>
    </w:p>
    <w:p w14:paraId="07FEFBB0" w14:textId="77777777" w:rsidR="00082F2B" w:rsidRPr="000C69C0" w:rsidRDefault="00082F2B"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Facilitate the preparation, review, and formatting of Interim Financial Reports (IFRs) in accordance with World Bank–approved templates. Support the reconciliation of project accounts with World Bank disbursement records.</w:t>
      </w:r>
    </w:p>
    <w:p w14:paraId="5C0A3FDD" w14:textId="6F114715" w:rsidR="00082F2B" w:rsidRPr="000C69C0" w:rsidRDefault="00082F2B"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Help prepare and maintain records related to government financial reporting requirements, such as Schedule of Cheques and Statement of Receipts and Payments in the prescribed format, for onward submission to the Project Director and the Accountant General Sindh.</w:t>
      </w:r>
    </w:p>
    <w:p w14:paraId="1040F294" w14:textId="77777777" w:rsidR="00082F2B" w:rsidRPr="000C69C0" w:rsidRDefault="00082F2B"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Maintain proper filing and referencing of all financial reports, ensuring traceability of source documentation, and timely follow-up on any outstanding issues or revisions flagged by the Project Director or the donor.</w:t>
      </w:r>
    </w:p>
    <w:p w14:paraId="26A6E3D2" w14:textId="77777777" w:rsidR="00082F2B" w:rsidRPr="000C69C0" w:rsidRDefault="00082F2B"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Monitor and track compliance with statutory reporting requirements, including withholding of income tax and sales tax, preparation of relevant schedules, and coordination with tax authorities or consultants where necessary.</w:t>
      </w:r>
    </w:p>
    <w:p w14:paraId="6B7EB0C6" w14:textId="77777777" w:rsidR="00082F2B" w:rsidRPr="000C69C0" w:rsidRDefault="00082F2B"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Maintain financial documentation and working papers for all submitted reports, ensuring data consistency, audit readiness, and full traceability of transactions.</w:t>
      </w:r>
    </w:p>
    <w:p w14:paraId="3216AEEA" w14:textId="77777777" w:rsidR="001732B0" w:rsidRPr="000C69C0" w:rsidRDefault="001732B0" w:rsidP="00C154CB">
      <w:pPr>
        <w:spacing w:after="240" w:line="240" w:lineRule="auto"/>
        <w:ind w:left="720"/>
        <w:contextualSpacing/>
        <w:jc w:val="both"/>
        <w:rPr>
          <w:rFonts w:ascii="Times New Roman" w:hAnsi="Times New Roman" w:cs="Times New Roman"/>
          <w:sz w:val="24"/>
          <w:szCs w:val="24"/>
        </w:rPr>
      </w:pPr>
    </w:p>
    <w:p w14:paraId="4C2D03A6" w14:textId="37FF512F" w:rsidR="008F32CE" w:rsidRPr="000C69C0" w:rsidRDefault="0026059A" w:rsidP="00C154CB">
      <w:pPr>
        <w:pStyle w:val="ListParagraph"/>
        <w:spacing w:after="240" w:line="240" w:lineRule="auto"/>
        <w:ind w:left="0" w:firstLine="426"/>
        <w:contextualSpacing w:val="0"/>
        <w:jc w:val="both"/>
        <w:rPr>
          <w:rFonts w:ascii="Times New Roman" w:hAnsi="Times New Roman" w:cs="Times New Roman"/>
          <w:b/>
          <w:bCs/>
          <w:sz w:val="24"/>
          <w:szCs w:val="24"/>
        </w:rPr>
      </w:pPr>
      <w:r w:rsidRPr="000C69C0">
        <w:rPr>
          <w:rFonts w:ascii="Times New Roman" w:hAnsi="Times New Roman" w:cs="Times New Roman"/>
          <w:b/>
          <w:bCs/>
          <w:sz w:val="24"/>
          <w:szCs w:val="24"/>
        </w:rPr>
        <w:t xml:space="preserve">Audit </w:t>
      </w:r>
    </w:p>
    <w:p w14:paraId="07315204" w14:textId="4B23E586" w:rsidR="00914B0E" w:rsidRPr="000C69C0" w:rsidRDefault="00914B0E"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 xml:space="preserve">Assist the </w:t>
      </w:r>
      <w:r w:rsidR="00267A17" w:rsidRPr="000C69C0">
        <w:rPr>
          <w:rFonts w:ascii="Times New Roman" w:hAnsi="Times New Roman" w:cs="Times New Roman"/>
          <w:sz w:val="24"/>
          <w:szCs w:val="24"/>
        </w:rPr>
        <w:t xml:space="preserve">FMS </w:t>
      </w:r>
      <w:r w:rsidRPr="000C69C0">
        <w:rPr>
          <w:rFonts w:ascii="Times New Roman" w:hAnsi="Times New Roman" w:cs="Times New Roman"/>
          <w:sz w:val="24"/>
          <w:szCs w:val="24"/>
        </w:rPr>
        <w:t xml:space="preserve"> in facilitating the external audit process, including coordination with the Auditor General of Pakistan (AGP).</w:t>
      </w:r>
    </w:p>
    <w:p w14:paraId="0A240972" w14:textId="77777777" w:rsidR="00914B0E" w:rsidRPr="000C69C0" w:rsidRDefault="00914B0E"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Provide support in compiling and organizing audit documentation, schedules, and backup records required for audit fieldwork, ensuring completeness and compliance with prescribed formats and standards.</w:t>
      </w:r>
    </w:p>
    <w:p w14:paraId="238B116A" w14:textId="77777777" w:rsidR="00914B0E" w:rsidRPr="000C69C0" w:rsidRDefault="00914B0E"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Support timely initiation of the audit process by preparing preliminary working papers, maintaining communication logs, and ensuring audit teams receive timely access to financial data, ledgers, and vouchers.</w:t>
      </w:r>
    </w:p>
    <w:p w14:paraId="2927CF6C" w14:textId="77777777" w:rsidR="00914B0E" w:rsidRPr="000C69C0" w:rsidRDefault="00914B0E"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Assist in reviewing the draft audit reports and management letters; compile responses to audit queries in close consultation with the FMS and other relevant project staff.</w:t>
      </w:r>
    </w:p>
    <w:p w14:paraId="774D39BF" w14:textId="77777777" w:rsidR="00914B0E" w:rsidRPr="000C69C0" w:rsidRDefault="00914B0E"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Track audit observations raised in external, internal, or donor audits and maintain an audit compliance register for follow-up and resolution of outstanding issues.</w:t>
      </w:r>
    </w:p>
    <w:p w14:paraId="68AD5A95" w14:textId="77777777" w:rsidR="00914B0E" w:rsidRPr="000C69C0" w:rsidRDefault="00914B0E"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Facilitate internal audit processes by ensuring project financial transactions are well-documented, traceable, and in compliance with the internal control framework.</w:t>
      </w:r>
    </w:p>
    <w:p w14:paraId="5D78EC41" w14:textId="77777777" w:rsidR="00914B0E" w:rsidRPr="000C69C0" w:rsidRDefault="00914B0E"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Support preparation for tripartite meetings with the Departmental Accounts Committee (DAC), including collation of supporting documents and explanation of audit observations.</w:t>
      </w:r>
    </w:p>
    <w:p w14:paraId="030C698F" w14:textId="77777777" w:rsidR="00914B0E" w:rsidRPr="000C69C0" w:rsidRDefault="00914B0E"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Liaise with relevant staff of the PIU and consultants to collect clarification and documentation in response to audit remarks, ensuring timely submission to auditors or DAC forum.</w:t>
      </w:r>
    </w:p>
    <w:p w14:paraId="0E3A54AA" w14:textId="77777777" w:rsidR="00914B0E" w:rsidRPr="000C69C0" w:rsidRDefault="00914B0E" w:rsidP="00C154CB">
      <w:pPr>
        <w:pStyle w:val="ListParagraph"/>
        <w:numPr>
          <w:ilvl w:val="0"/>
          <w:numId w:val="30"/>
        </w:num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Maintain a centralized archive of all finalized audit reports, audit responses, compliance letters, and DAC meeting minutes for ready access during donor missions and internal reviews.</w:t>
      </w:r>
    </w:p>
    <w:p w14:paraId="594855BD" w14:textId="77777777" w:rsidR="00216428" w:rsidRPr="000C69C0" w:rsidRDefault="00216428" w:rsidP="00C154CB">
      <w:pPr>
        <w:pStyle w:val="ListParagraph"/>
        <w:spacing w:after="240" w:line="240" w:lineRule="auto"/>
        <w:jc w:val="both"/>
        <w:rPr>
          <w:rFonts w:ascii="Times New Roman" w:hAnsi="Times New Roman" w:cs="Times New Roman"/>
          <w:sz w:val="24"/>
          <w:szCs w:val="24"/>
        </w:rPr>
      </w:pPr>
    </w:p>
    <w:p w14:paraId="52200910" w14:textId="77777777" w:rsidR="0022172D" w:rsidRPr="000C69C0" w:rsidRDefault="0022172D" w:rsidP="00C154CB">
      <w:pPr>
        <w:pStyle w:val="ListParagraph"/>
        <w:spacing w:after="240" w:line="240" w:lineRule="auto"/>
        <w:ind w:left="0" w:firstLine="426"/>
        <w:contextualSpacing w:val="0"/>
        <w:jc w:val="both"/>
        <w:rPr>
          <w:rFonts w:ascii="Times New Roman" w:hAnsi="Times New Roman" w:cs="Times New Roman"/>
          <w:b/>
          <w:bCs/>
          <w:sz w:val="24"/>
          <w:szCs w:val="24"/>
        </w:rPr>
      </w:pPr>
      <w:r w:rsidRPr="000C69C0">
        <w:rPr>
          <w:rFonts w:ascii="Times New Roman" w:hAnsi="Times New Roman" w:cs="Times New Roman"/>
          <w:b/>
          <w:bCs/>
          <w:sz w:val="24"/>
          <w:szCs w:val="24"/>
        </w:rPr>
        <w:t>Additional CAP-RP &amp; GAP Functions</w:t>
      </w:r>
    </w:p>
    <w:p w14:paraId="4A0E3BB1" w14:textId="26CD4B14" w:rsidR="00277B12" w:rsidRPr="000C69C0" w:rsidRDefault="0022172D" w:rsidP="0015426F">
      <w:pPr>
        <w:pStyle w:val="NormalWeb"/>
        <w:numPr>
          <w:ilvl w:val="0"/>
          <w:numId w:val="20"/>
        </w:numPr>
        <w:spacing w:before="0" w:beforeAutospacing="0" w:after="0" w:afterAutospacing="0"/>
        <w:jc w:val="both"/>
      </w:pPr>
      <w:r w:rsidRPr="000C69C0">
        <w:rPr>
          <w:lang w:val="en-US"/>
        </w:rPr>
        <w:t>C</w:t>
      </w:r>
      <w:proofErr w:type="spellStart"/>
      <w:r w:rsidRPr="000C69C0">
        <w:t>oordinating</w:t>
      </w:r>
      <w:proofErr w:type="spellEnd"/>
      <w:r w:rsidRPr="000C69C0">
        <w:t xml:space="preserve"> with the CAP Implementation Firm and Independent Monitoring Agency (IMA) to cross-verify payment lists, acknowledgment receipts, and beneficiary information.</w:t>
      </w:r>
    </w:p>
    <w:p w14:paraId="11392A05" w14:textId="226CFB03" w:rsidR="0022172D" w:rsidRPr="000C69C0" w:rsidRDefault="0022172D" w:rsidP="0015426F">
      <w:pPr>
        <w:pStyle w:val="NormalWeb"/>
        <w:numPr>
          <w:ilvl w:val="0"/>
          <w:numId w:val="20"/>
        </w:numPr>
        <w:spacing w:before="0" w:beforeAutospacing="0" w:after="0" w:afterAutospacing="0"/>
        <w:jc w:val="both"/>
      </w:pPr>
      <w:r w:rsidRPr="000C69C0">
        <w:t>Track field disbursement progress and compile village-level reports for monitoring payment completion under each CAP component.</w:t>
      </w:r>
    </w:p>
    <w:p w14:paraId="3FC07A28" w14:textId="4AC8D123" w:rsidR="0022172D" w:rsidRPr="000C69C0" w:rsidRDefault="0022172D" w:rsidP="0015426F">
      <w:pPr>
        <w:pStyle w:val="NormalWeb"/>
        <w:numPr>
          <w:ilvl w:val="0"/>
          <w:numId w:val="20"/>
        </w:numPr>
        <w:spacing w:before="0" w:beforeAutospacing="0" w:after="0" w:afterAutospacing="0"/>
        <w:jc w:val="both"/>
      </w:pPr>
      <w:r w:rsidRPr="000C69C0">
        <w:t>Liaise with the Project Director to ensure timely submission of financial documents to the Accountant General for bill clearance, particularly for administrative head expenses.</w:t>
      </w:r>
    </w:p>
    <w:p w14:paraId="375DC16D" w14:textId="0236F7CC" w:rsidR="008F32CE" w:rsidRPr="000C69C0" w:rsidRDefault="008F32CE" w:rsidP="00C154CB">
      <w:pPr>
        <w:pStyle w:val="ListParagraph"/>
        <w:spacing w:after="240" w:line="240" w:lineRule="auto"/>
        <w:ind w:left="0" w:firstLine="426"/>
        <w:contextualSpacing w:val="0"/>
        <w:jc w:val="both"/>
        <w:rPr>
          <w:rFonts w:ascii="Times New Roman" w:hAnsi="Times New Roman" w:cs="Times New Roman"/>
          <w:b/>
          <w:bCs/>
          <w:sz w:val="24"/>
          <w:szCs w:val="24"/>
        </w:rPr>
      </w:pPr>
      <w:r w:rsidRPr="000C69C0">
        <w:rPr>
          <w:rFonts w:ascii="Times New Roman" w:hAnsi="Times New Roman" w:cs="Times New Roman"/>
          <w:b/>
          <w:bCs/>
          <w:sz w:val="24"/>
          <w:szCs w:val="24"/>
        </w:rPr>
        <w:t xml:space="preserve">Other responsibilities: </w:t>
      </w:r>
    </w:p>
    <w:p w14:paraId="43C50C19" w14:textId="73D1F88D" w:rsidR="00BF1D59" w:rsidRPr="000C69C0" w:rsidRDefault="008F32CE" w:rsidP="00C154CB">
      <w:pPr>
        <w:pStyle w:val="NormalWeb"/>
        <w:numPr>
          <w:ilvl w:val="0"/>
          <w:numId w:val="20"/>
        </w:numPr>
        <w:spacing w:before="0" w:beforeAutospacing="0" w:after="240" w:afterAutospacing="0"/>
      </w:pPr>
      <w:r w:rsidRPr="000C69C0">
        <w:t>Any other tasks related to finance and as per the requirement of the project and assigned by the Project Director, KWSSIP</w:t>
      </w:r>
      <w:r w:rsidR="00277B12" w:rsidRPr="000C69C0">
        <w:t xml:space="preserve"> &amp; FMS</w:t>
      </w:r>
    </w:p>
    <w:p w14:paraId="645D8C08" w14:textId="040394D9" w:rsidR="001732B0" w:rsidRPr="000C69C0" w:rsidRDefault="00BF1D59" w:rsidP="00C154CB">
      <w:pPr>
        <w:spacing w:after="240" w:line="240" w:lineRule="auto"/>
        <w:rPr>
          <w:rFonts w:ascii="Times New Roman" w:eastAsia="Times New Roman" w:hAnsi="Times New Roman" w:cs="Times New Roman"/>
          <w:sz w:val="24"/>
          <w:szCs w:val="24"/>
          <w:lang w:val="en-PK" w:eastAsia="en-GB"/>
        </w:rPr>
      </w:pPr>
      <w:r w:rsidRPr="000C69C0">
        <w:rPr>
          <w:rFonts w:ascii="Times New Roman" w:hAnsi="Times New Roman" w:cs="Times New Roman"/>
          <w:sz w:val="24"/>
          <w:szCs w:val="24"/>
        </w:rPr>
        <w:br w:type="page"/>
      </w:r>
    </w:p>
    <w:p w14:paraId="796DEE66" w14:textId="77777777" w:rsidR="000C6071" w:rsidRPr="000C69C0" w:rsidRDefault="000C6071" w:rsidP="00C154CB">
      <w:pPr>
        <w:spacing w:after="240" w:line="240" w:lineRule="auto"/>
        <w:jc w:val="both"/>
        <w:rPr>
          <w:rFonts w:ascii="Times New Roman" w:hAnsi="Times New Roman" w:cs="Times New Roman"/>
          <w:b/>
          <w:sz w:val="24"/>
          <w:szCs w:val="24"/>
          <w:lang w:val="en-GB"/>
        </w:rPr>
      </w:pPr>
      <w:r w:rsidRPr="000C69C0">
        <w:rPr>
          <w:rFonts w:ascii="Times New Roman" w:hAnsi="Times New Roman" w:cs="Times New Roman"/>
          <w:b/>
          <w:sz w:val="24"/>
          <w:szCs w:val="24"/>
          <w:lang w:val="en-GB"/>
        </w:rPr>
        <w:lastRenderedPageBreak/>
        <w:t>Qualification and Experience:</w:t>
      </w:r>
      <w:r w:rsidRPr="000C69C0">
        <w:rPr>
          <w:rFonts w:ascii="Times New Roman" w:hAnsi="Times New Roman" w:cs="Times New Roman"/>
          <w:b/>
          <w:sz w:val="24"/>
          <w:szCs w:val="24"/>
          <w:lang w:val="en-GB"/>
        </w:rPr>
        <w:tab/>
      </w:r>
    </w:p>
    <w:p w14:paraId="34715A11" w14:textId="77777777" w:rsidR="00267A17" w:rsidRPr="000C69C0" w:rsidRDefault="00267A17" w:rsidP="00C154CB">
      <w:pPr>
        <w:spacing w:after="240" w:line="240" w:lineRule="auto"/>
        <w:jc w:val="both"/>
        <w:rPr>
          <w:rFonts w:ascii="Times New Roman" w:hAnsi="Times New Roman" w:cs="Times New Roman"/>
          <w:b/>
          <w:sz w:val="24"/>
          <w:szCs w:val="24"/>
          <w:lang w:val="en-GB"/>
        </w:rPr>
      </w:pPr>
    </w:p>
    <w:p w14:paraId="55C23154" w14:textId="73475ED6" w:rsidR="002F0CD6" w:rsidRPr="000C69C0" w:rsidRDefault="00216428" w:rsidP="0015426F">
      <w:p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 xml:space="preserve">At least a </w:t>
      </w:r>
      <w:r w:rsidR="002F0CD6" w:rsidRPr="000C69C0">
        <w:rPr>
          <w:rFonts w:ascii="Times New Roman" w:hAnsi="Times New Roman" w:cs="Times New Roman"/>
          <w:sz w:val="24"/>
          <w:szCs w:val="24"/>
        </w:rPr>
        <w:t>Minimum Bachelor’s degree in Accounting, Finance, Commerce, or a related discipline from a Higher Education Commission (HEC)-recognized university. A Master’s degree or professional certifications such as CA (inter), ACCA</w:t>
      </w:r>
      <w:r w:rsidR="00A36F1F" w:rsidRPr="000C69C0">
        <w:rPr>
          <w:rFonts w:ascii="Times New Roman" w:hAnsi="Times New Roman" w:cs="Times New Roman"/>
          <w:sz w:val="24"/>
          <w:szCs w:val="24"/>
        </w:rPr>
        <w:t xml:space="preserve"> (Part-Qualified) </w:t>
      </w:r>
      <w:r w:rsidR="002F0CD6" w:rsidRPr="000C69C0">
        <w:rPr>
          <w:rFonts w:ascii="Times New Roman" w:hAnsi="Times New Roman" w:cs="Times New Roman"/>
          <w:sz w:val="24"/>
          <w:szCs w:val="24"/>
        </w:rPr>
        <w:t>, or ICMA will be an added advantage</w:t>
      </w:r>
    </w:p>
    <w:p w14:paraId="6C4EBEDF" w14:textId="140E35C6" w:rsidR="000C69C0" w:rsidRPr="0015426F" w:rsidRDefault="002F0CD6" w:rsidP="0015426F">
      <w:pPr>
        <w:spacing w:after="240" w:line="240" w:lineRule="auto"/>
        <w:jc w:val="both"/>
        <w:rPr>
          <w:rFonts w:ascii="Times New Roman" w:hAnsi="Times New Roman" w:cs="Times New Roman"/>
          <w:sz w:val="24"/>
          <w:szCs w:val="24"/>
        </w:rPr>
      </w:pPr>
      <w:r w:rsidRPr="000C69C0">
        <w:rPr>
          <w:rFonts w:ascii="Times New Roman" w:hAnsi="Times New Roman" w:cs="Times New Roman"/>
          <w:sz w:val="24"/>
          <w:szCs w:val="24"/>
        </w:rPr>
        <w:t xml:space="preserve">At least </w:t>
      </w:r>
      <w:r w:rsidR="008124A1" w:rsidRPr="000C69C0">
        <w:rPr>
          <w:rStyle w:val="Strong"/>
          <w:rFonts w:ascii="Times New Roman" w:hAnsi="Times New Roman" w:cs="Times New Roman"/>
          <w:b w:val="0"/>
          <w:bCs w:val="0"/>
          <w:sz w:val="24"/>
          <w:szCs w:val="24"/>
        </w:rPr>
        <w:t>three</w:t>
      </w:r>
      <w:r w:rsidR="00914B0E" w:rsidRPr="000C69C0">
        <w:rPr>
          <w:rStyle w:val="Strong"/>
          <w:rFonts w:ascii="Times New Roman" w:hAnsi="Times New Roman" w:cs="Times New Roman"/>
          <w:b w:val="0"/>
          <w:bCs w:val="0"/>
          <w:sz w:val="24"/>
          <w:szCs w:val="24"/>
        </w:rPr>
        <w:t xml:space="preserve"> years </w:t>
      </w:r>
      <w:r w:rsidRPr="000C69C0">
        <w:rPr>
          <w:rFonts w:ascii="Times New Roman" w:hAnsi="Times New Roman" w:cs="Times New Roman"/>
          <w:sz w:val="24"/>
          <w:szCs w:val="24"/>
        </w:rPr>
        <w:t>of relevant experience in financial management, accounting, budgeting, or audit, preferably in public sector or donor-funded projects. Familiarity with financial management practices of World Bank or other multilateral development partners will be highly desirable.</w:t>
      </w:r>
    </w:p>
    <w:p w14:paraId="30893172" w14:textId="77777777" w:rsidR="00B42AF4" w:rsidRPr="000C69C0" w:rsidRDefault="00B42AF4" w:rsidP="00B42AF4">
      <w:pPr>
        <w:spacing w:after="240" w:line="240" w:lineRule="auto"/>
        <w:jc w:val="both"/>
        <w:rPr>
          <w:rFonts w:ascii="Times New Roman" w:eastAsia="Times New Roman" w:hAnsi="Times New Roman" w:cs="Times New Roman"/>
          <w:b/>
          <w:i/>
          <w:iCs/>
          <w:sz w:val="24"/>
          <w:szCs w:val="24"/>
        </w:rPr>
      </w:pPr>
      <w:r w:rsidRPr="000C69C0">
        <w:rPr>
          <w:rFonts w:ascii="Times New Roman" w:hAnsi="Times New Roman" w:cs="Times New Roman"/>
          <w:b/>
          <w:sz w:val="24"/>
          <w:szCs w:val="24"/>
        </w:rPr>
        <w:t>REPORTING LINE</w:t>
      </w:r>
    </w:p>
    <w:p w14:paraId="27494C76" w14:textId="3F17AC9D" w:rsidR="000C69C0" w:rsidRDefault="000C69C0" w:rsidP="00C154CB">
      <w:pPr>
        <w:pStyle w:val="ListParagraph1"/>
        <w:autoSpaceDE w:val="0"/>
        <w:autoSpaceDN w:val="0"/>
        <w:adjustRightInd w:val="0"/>
        <w:spacing w:before="0" w:after="240" w:line="240" w:lineRule="auto"/>
        <w:ind w:left="0"/>
        <w:rPr>
          <w:rFonts w:ascii="Times New Roman" w:hAnsi="Times New Roman"/>
          <w:lang w:val="en-PK" w:eastAsia="en-GB"/>
        </w:rPr>
      </w:pPr>
      <w:r w:rsidRPr="000C69C0">
        <w:rPr>
          <w:rFonts w:ascii="Times New Roman" w:hAnsi="Times New Roman"/>
          <w:lang w:val="en-PK" w:eastAsia="en-GB"/>
        </w:rPr>
        <w:t>The Junior Financial Management Specialist will be based full-time at the</w:t>
      </w:r>
      <w:r w:rsidR="00B42AF4">
        <w:rPr>
          <w:rFonts w:ascii="Times New Roman" w:hAnsi="Times New Roman"/>
          <w:lang w:val="en-PK" w:eastAsia="en-GB"/>
        </w:rPr>
        <w:t xml:space="preserve"> KWSSIP and will also support</w:t>
      </w:r>
      <w:r w:rsidRPr="000C69C0">
        <w:rPr>
          <w:rFonts w:ascii="Times New Roman" w:hAnsi="Times New Roman"/>
          <w:lang w:val="en-PK" w:eastAsia="en-GB"/>
        </w:rPr>
        <w:t xml:space="preserve"> Resettlement Unit (RU) established under KWSC</w:t>
      </w:r>
      <w:r w:rsidR="00B42AF4">
        <w:rPr>
          <w:rFonts w:ascii="Times New Roman" w:hAnsi="Times New Roman"/>
          <w:lang w:val="en-PK" w:eastAsia="en-GB"/>
        </w:rPr>
        <w:t>,</w:t>
      </w:r>
      <w:r w:rsidRPr="000C69C0">
        <w:rPr>
          <w:rFonts w:ascii="Times New Roman" w:hAnsi="Times New Roman"/>
          <w:lang w:val="en-PK" w:eastAsia="en-GB"/>
        </w:rPr>
        <w:t xml:space="preserve"> </w:t>
      </w:r>
      <w:proofErr w:type="spellStart"/>
      <w:r w:rsidR="00B42AF4">
        <w:rPr>
          <w:rFonts w:ascii="Times New Roman" w:hAnsi="Times New Roman"/>
          <w:lang w:val="en-PK" w:eastAsia="en-GB"/>
        </w:rPr>
        <w:t>He/She</w:t>
      </w:r>
      <w:proofErr w:type="spellEnd"/>
      <w:r w:rsidR="00B42AF4">
        <w:rPr>
          <w:rFonts w:ascii="Times New Roman" w:hAnsi="Times New Roman"/>
          <w:lang w:val="en-PK" w:eastAsia="en-GB"/>
        </w:rPr>
        <w:t xml:space="preserve"> </w:t>
      </w:r>
      <w:r w:rsidRPr="000C69C0">
        <w:rPr>
          <w:rFonts w:ascii="Times New Roman" w:hAnsi="Times New Roman"/>
          <w:lang w:val="en-PK" w:eastAsia="en-GB"/>
        </w:rPr>
        <w:t>will report directly to the Financial Management Specialist (FMS)</w:t>
      </w:r>
    </w:p>
    <w:p w14:paraId="2F839DDB" w14:textId="77777777" w:rsidR="000C69C0" w:rsidRDefault="000C69C0" w:rsidP="00C154CB">
      <w:pPr>
        <w:pStyle w:val="ListParagraph1"/>
        <w:autoSpaceDE w:val="0"/>
        <w:autoSpaceDN w:val="0"/>
        <w:adjustRightInd w:val="0"/>
        <w:spacing w:before="0" w:after="240" w:line="240" w:lineRule="auto"/>
        <w:ind w:left="0"/>
        <w:rPr>
          <w:rFonts w:ascii="Times New Roman" w:hAnsi="Times New Roman"/>
          <w:b/>
        </w:rPr>
      </w:pPr>
    </w:p>
    <w:p w14:paraId="354036A6" w14:textId="77777777" w:rsidR="00C154CB" w:rsidRPr="00C154CB" w:rsidRDefault="00C154CB" w:rsidP="00C154CB">
      <w:pPr>
        <w:pStyle w:val="ListParagraph1"/>
        <w:autoSpaceDE w:val="0"/>
        <w:autoSpaceDN w:val="0"/>
        <w:adjustRightInd w:val="0"/>
        <w:spacing w:before="0" w:after="240" w:line="240" w:lineRule="auto"/>
        <w:ind w:left="0"/>
        <w:rPr>
          <w:rFonts w:ascii="Times New Roman" w:hAnsi="Times New Roman"/>
          <w:bCs/>
          <w:lang w:val="en-PK"/>
        </w:rPr>
      </w:pPr>
      <w:r w:rsidRPr="00C154CB">
        <w:rPr>
          <w:rFonts w:ascii="Times New Roman" w:hAnsi="Times New Roman"/>
          <w:bCs/>
          <w:lang w:val="en-PK"/>
        </w:rPr>
        <w:t>The position is expected to coordinate with various stakeholders including:</w:t>
      </w:r>
    </w:p>
    <w:p w14:paraId="7B7D4BED" w14:textId="77777777" w:rsidR="00C154CB" w:rsidRPr="00C154CB" w:rsidRDefault="00C154CB" w:rsidP="00C154CB">
      <w:pPr>
        <w:pStyle w:val="ListParagraph1"/>
        <w:numPr>
          <w:ilvl w:val="0"/>
          <w:numId w:val="37"/>
        </w:numPr>
        <w:autoSpaceDE w:val="0"/>
        <w:autoSpaceDN w:val="0"/>
        <w:adjustRightInd w:val="0"/>
        <w:spacing w:before="0" w:after="240" w:line="240" w:lineRule="auto"/>
        <w:rPr>
          <w:rFonts w:ascii="Times New Roman" w:hAnsi="Times New Roman"/>
          <w:bCs/>
          <w:lang w:val="en-PK"/>
        </w:rPr>
      </w:pPr>
      <w:r w:rsidRPr="00C154CB">
        <w:rPr>
          <w:rFonts w:ascii="Times New Roman" w:hAnsi="Times New Roman"/>
          <w:bCs/>
          <w:lang w:val="en-PK"/>
        </w:rPr>
        <w:t>CAP Implementation Firm and IMA</w:t>
      </w:r>
    </w:p>
    <w:p w14:paraId="10D6CA32" w14:textId="77777777" w:rsidR="00C154CB" w:rsidRPr="00C154CB" w:rsidRDefault="00C154CB" w:rsidP="00C154CB">
      <w:pPr>
        <w:pStyle w:val="ListParagraph1"/>
        <w:numPr>
          <w:ilvl w:val="0"/>
          <w:numId w:val="37"/>
        </w:numPr>
        <w:autoSpaceDE w:val="0"/>
        <w:autoSpaceDN w:val="0"/>
        <w:adjustRightInd w:val="0"/>
        <w:spacing w:before="0" w:after="240" w:line="240" w:lineRule="auto"/>
        <w:rPr>
          <w:rFonts w:ascii="Times New Roman" w:hAnsi="Times New Roman"/>
          <w:bCs/>
          <w:lang w:val="en-PK"/>
        </w:rPr>
      </w:pPr>
      <w:r w:rsidRPr="00C154CB">
        <w:rPr>
          <w:rFonts w:ascii="Times New Roman" w:hAnsi="Times New Roman"/>
          <w:bCs/>
          <w:lang w:val="en-PK"/>
        </w:rPr>
        <w:t>AG Sindh and</w:t>
      </w:r>
      <w:r w:rsidRPr="00C154CB">
        <w:rPr>
          <w:rFonts w:ascii="Times New Roman" w:hAnsi="Times New Roman"/>
          <w:bCs/>
          <w:lang w:val="en-US"/>
        </w:rPr>
        <w:t xml:space="preserve"> Finance Department</w:t>
      </w:r>
    </w:p>
    <w:p w14:paraId="3D555A80" w14:textId="250DF536" w:rsidR="00C154CB" w:rsidRPr="0015426F" w:rsidRDefault="00C154CB" w:rsidP="0015426F">
      <w:pPr>
        <w:pStyle w:val="ListParagraph1"/>
        <w:numPr>
          <w:ilvl w:val="0"/>
          <w:numId w:val="37"/>
        </w:numPr>
        <w:autoSpaceDE w:val="0"/>
        <w:autoSpaceDN w:val="0"/>
        <w:adjustRightInd w:val="0"/>
        <w:spacing w:before="0" w:after="240" w:line="240" w:lineRule="auto"/>
        <w:rPr>
          <w:rFonts w:ascii="Times New Roman" w:hAnsi="Times New Roman"/>
          <w:bCs/>
          <w:lang w:val="en-PK"/>
        </w:rPr>
      </w:pPr>
      <w:r w:rsidRPr="00C154CB">
        <w:rPr>
          <w:rFonts w:ascii="Times New Roman" w:hAnsi="Times New Roman"/>
          <w:bCs/>
          <w:lang w:val="en-PK"/>
        </w:rPr>
        <w:t>World Bank Financial Management teams during supervision missions</w:t>
      </w:r>
    </w:p>
    <w:p w14:paraId="798DD79F" w14:textId="3ED6C0D1" w:rsidR="00BF1D59" w:rsidRPr="000C69C0" w:rsidRDefault="00BF1D59" w:rsidP="00C154CB">
      <w:pPr>
        <w:spacing w:after="240" w:line="240" w:lineRule="auto"/>
        <w:jc w:val="both"/>
        <w:rPr>
          <w:rFonts w:ascii="Times New Roman" w:hAnsi="Times New Roman" w:cs="Times New Roman"/>
          <w:b/>
          <w:i/>
          <w:iCs/>
          <w:sz w:val="24"/>
          <w:szCs w:val="24"/>
        </w:rPr>
      </w:pPr>
      <w:r w:rsidRPr="000C69C0">
        <w:rPr>
          <w:rFonts w:ascii="Times New Roman" w:hAnsi="Times New Roman" w:cs="Times New Roman"/>
          <w:b/>
          <w:sz w:val="24"/>
          <w:szCs w:val="24"/>
        </w:rPr>
        <w:t>CONTRACT DURATION</w:t>
      </w:r>
    </w:p>
    <w:p w14:paraId="5195E898" w14:textId="0F7F4701" w:rsidR="00BF1D59" w:rsidRPr="000C69C0" w:rsidRDefault="00BF1D59" w:rsidP="00C154CB">
      <w:pPr>
        <w:pStyle w:val="NoSpacing"/>
        <w:spacing w:after="240"/>
        <w:jc w:val="both"/>
        <w:rPr>
          <w:rFonts w:ascii="Times New Roman" w:hAnsi="Times New Roman"/>
          <w:i/>
          <w:iCs/>
          <w:sz w:val="24"/>
          <w:szCs w:val="24"/>
        </w:rPr>
      </w:pPr>
      <w:r w:rsidRPr="000C69C0">
        <w:rPr>
          <w:rFonts w:ascii="Times New Roman" w:hAnsi="Times New Roman"/>
          <w:sz w:val="24"/>
          <w:szCs w:val="24"/>
        </w:rPr>
        <w:t xml:space="preserve">The Specialist is required to work for the KWSSIP-2 for the period of Once (01) years. The Probation Period will be for 3 months during/up to which contract may be terminated owing to unsatisfactory performance. Contract can be terminated with one month notice period by either party. The position is based in Karachi with travel requirements to the site as &amp; when required. </w:t>
      </w:r>
    </w:p>
    <w:p w14:paraId="15E71ED8" w14:textId="77777777" w:rsidR="00BF1D59" w:rsidRPr="000C69C0" w:rsidRDefault="00BF1D59" w:rsidP="00C154CB">
      <w:pPr>
        <w:spacing w:after="240" w:line="240" w:lineRule="auto"/>
        <w:jc w:val="both"/>
        <w:rPr>
          <w:rFonts w:ascii="Times New Roman" w:hAnsi="Times New Roman" w:cs="Times New Roman"/>
          <w:b/>
          <w:bCs/>
          <w:sz w:val="24"/>
          <w:szCs w:val="24"/>
          <w:lang w:val="en-GB"/>
        </w:rPr>
      </w:pPr>
      <w:r w:rsidRPr="000C69C0">
        <w:rPr>
          <w:rFonts w:ascii="Times New Roman" w:hAnsi="Times New Roman" w:cs="Times New Roman"/>
          <w:b/>
          <w:bCs/>
          <w:sz w:val="24"/>
          <w:szCs w:val="24"/>
          <w:lang w:val="en-GB"/>
        </w:rPr>
        <w:t>SALARY AND BENEFIT</w:t>
      </w:r>
    </w:p>
    <w:p w14:paraId="5E97111E" w14:textId="0FBAAA44" w:rsidR="00BF1D59" w:rsidRPr="000C69C0" w:rsidRDefault="00BF1D59" w:rsidP="00C154CB">
      <w:pPr>
        <w:spacing w:after="240" w:line="240" w:lineRule="auto"/>
        <w:jc w:val="both"/>
        <w:rPr>
          <w:rFonts w:ascii="Times New Roman" w:hAnsi="Times New Roman" w:cs="Times New Roman"/>
          <w:sz w:val="24"/>
          <w:szCs w:val="24"/>
          <w:lang w:val="en-GB"/>
        </w:rPr>
      </w:pPr>
      <w:r w:rsidRPr="000C69C0">
        <w:rPr>
          <w:rFonts w:ascii="Times New Roman" w:hAnsi="Times New Roman" w:cs="Times New Roman"/>
          <w:sz w:val="24"/>
          <w:szCs w:val="24"/>
          <w:lang w:val="en-GB"/>
        </w:rPr>
        <w:t>Market competitive salar</w:t>
      </w:r>
      <w:r w:rsidR="000C69C0" w:rsidRPr="000C69C0">
        <w:rPr>
          <w:rFonts w:ascii="Times New Roman" w:hAnsi="Times New Roman" w:cs="Times New Roman"/>
          <w:sz w:val="24"/>
          <w:szCs w:val="24"/>
          <w:lang w:val="en-GB"/>
        </w:rPr>
        <w:t>y</w:t>
      </w:r>
      <w:r w:rsidRPr="000C69C0">
        <w:rPr>
          <w:rFonts w:ascii="Times New Roman" w:hAnsi="Times New Roman" w:cs="Times New Roman"/>
          <w:sz w:val="24"/>
          <w:szCs w:val="24"/>
          <w:lang w:val="en-GB"/>
        </w:rPr>
        <w:t xml:space="preserve"> based on qualification and experience will be offered. </w:t>
      </w:r>
    </w:p>
    <w:p w14:paraId="71B1C53F" w14:textId="77777777" w:rsidR="00BF1D59" w:rsidRPr="000C69C0" w:rsidRDefault="00BF1D59" w:rsidP="00C154CB">
      <w:pPr>
        <w:spacing w:after="240" w:line="240" w:lineRule="auto"/>
        <w:jc w:val="both"/>
        <w:rPr>
          <w:rFonts w:ascii="Times New Roman" w:hAnsi="Times New Roman" w:cs="Times New Roman"/>
          <w:b/>
          <w:bCs/>
          <w:sz w:val="24"/>
          <w:szCs w:val="24"/>
          <w:lang w:val="en-GB"/>
        </w:rPr>
      </w:pPr>
      <w:r w:rsidRPr="000C69C0">
        <w:rPr>
          <w:rFonts w:ascii="Times New Roman" w:hAnsi="Times New Roman" w:cs="Times New Roman"/>
          <w:b/>
          <w:bCs/>
          <w:sz w:val="24"/>
          <w:szCs w:val="24"/>
          <w:lang w:val="en-GB"/>
        </w:rPr>
        <w:t>SELECTION PROCESS</w:t>
      </w:r>
    </w:p>
    <w:p w14:paraId="4BE9089B" w14:textId="77777777" w:rsidR="00BF1D59" w:rsidRPr="000C69C0" w:rsidRDefault="00BF1D59" w:rsidP="00C154CB">
      <w:pPr>
        <w:pStyle w:val="ListParagraph"/>
        <w:spacing w:after="240" w:line="240" w:lineRule="auto"/>
        <w:ind w:left="360" w:hanging="360"/>
        <w:jc w:val="both"/>
        <w:rPr>
          <w:rFonts w:ascii="Times New Roman" w:hAnsi="Times New Roman" w:cs="Times New Roman"/>
          <w:b/>
          <w:bCs/>
          <w:sz w:val="24"/>
          <w:szCs w:val="24"/>
          <w:lang w:val="en-GB"/>
        </w:rPr>
      </w:pPr>
    </w:p>
    <w:p w14:paraId="45FC12ED" w14:textId="77777777" w:rsidR="00BF1D59" w:rsidRPr="000C69C0" w:rsidRDefault="00BF1D59" w:rsidP="00C154CB">
      <w:pPr>
        <w:pStyle w:val="ListParagraph"/>
        <w:spacing w:after="240" w:line="240" w:lineRule="auto"/>
        <w:ind w:left="0"/>
        <w:jc w:val="both"/>
        <w:rPr>
          <w:rFonts w:ascii="Times New Roman" w:hAnsi="Times New Roman" w:cs="Times New Roman"/>
          <w:sz w:val="24"/>
          <w:szCs w:val="24"/>
        </w:rPr>
      </w:pPr>
      <w:r w:rsidRPr="000C69C0">
        <w:rPr>
          <w:rFonts w:ascii="Times New Roman" w:hAnsi="Times New Roman" w:cs="Times New Roman"/>
          <w:sz w:val="24"/>
          <w:szCs w:val="24"/>
        </w:rPr>
        <w:t>An individual will be selected in accordance with process stipulated in Section VII of “Approved Selection Methods: Consulting Services, Clause 7.34, Approved Selection Methods for Individual Consultants under The World Bank Procurement Regulations for IPF Borrowers (Fifth Edition September 2023).</w:t>
      </w:r>
    </w:p>
    <w:p w14:paraId="3BABA1F5" w14:textId="324FD839" w:rsidR="0028610D" w:rsidRPr="000C69C0" w:rsidRDefault="0028610D" w:rsidP="00C154CB">
      <w:pPr>
        <w:spacing w:after="240" w:line="240" w:lineRule="auto"/>
        <w:rPr>
          <w:rFonts w:ascii="Times New Roman" w:hAnsi="Times New Roman" w:cs="Times New Roman"/>
          <w:sz w:val="24"/>
          <w:szCs w:val="24"/>
        </w:rPr>
      </w:pPr>
    </w:p>
    <w:sectPr w:rsidR="0028610D" w:rsidRPr="000C69C0" w:rsidSect="000637C3">
      <w:pgSz w:w="11909" w:h="16834" w:code="9"/>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12C"/>
    <w:multiLevelType w:val="hybridMultilevel"/>
    <w:tmpl w:val="CD9C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E27"/>
    <w:multiLevelType w:val="hybridMultilevel"/>
    <w:tmpl w:val="21AADE5C"/>
    <w:lvl w:ilvl="0" w:tplc="7D966F62">
      <w:start w:val="1"/>
      <w:numFmt w:val="lowerLetter"/>
      <w:lvlText w:val="%1."/>
      <w:lvlJc w:val="left"/>
      <w:pPr>
        <w:ind w:left="720" w:hanging="360"/>
      </w:pPr>
      <w:rPr>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9E169A"/>
    <w:multiLevelType w:val="hybridMultilevel"/>
    <w:tmpl w:val="EE4094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F532B6"/>
    <w:multiLevelType w:val="hybridMultilevel"/>
    <w:tmpl w:val="EE4094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BB4DD6"/>
    <w:multiLevelType w:val="hybridMultilevel"/>
    <w:tmpl w:val="C478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07DC5"/>
    <w:multiLevelType w:val="hybridMultilevel"/>
    <w:tmpl w:val="0DC6BF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F4D45"/>
    <w:multiLevelType w:val="hybridMultilevel"/>
    <w:tmpl w:val="26BE9A2E"/>
    <w:lvl w:ilvl="0" w:tplc="7D966F62">
      <w:start w:val="1"/>
      <w:numFmt w:val="lowerLetter"/>
      <w:lvlText w:val="%1."/>
      <w:lvlJc w:val="left"/>
      <w:pPr>
        <w:ind w:left="720" w:hanging="360"/>
      </w:pPr>
      <w:rPr>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8C2912"/>
    <w:multiLevelType w:val="hybridMultilevel"/>
    <w:tmpl w:val="EF78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3A3"/>
    <w:multiLevelType w:val="hybridMultilevel"/>
    <w:tmpl w:val="EE4094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1B0165"/>
    <w:multiLevelType w:val="hybridMultilevel"/>
    <w:tmpl w:val="6CDC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15BCD"/>
    <w:multiLevelType w:val="multilevel"/>
    <w:tmpl w:val="394A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35B59"/>
    <w:multiLevelType w:val="multilevel"/>
    <w:tmpl w:val="797E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728C0"/>
    <w:multiLevelType w:val="hybridMultilevel"/>
    <w:tmpl w:val="ECB4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D5602"/>
    <w:multiLevelType w:val="hybridMultilevel"/>
    <w:tmpl w:val="8506A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C271D9E"/>
    <w:multiLevelType w:val="hybridMultilevel"/>
    <w:tmpl w:val="E2521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F32C65"/>
    <w:multiLevelType w:val="hybridMultilevel"/>
    <w:tmpl w:val="92CAB94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16" w15:restartNumberingAfterBreak="0">
    <w:nsid w:val="2DE03201"/>
    <w:multiLevelType w:val="hybridMultilevel"/>
    <w:tmpl w:val="2B9C676A"/>
    <w:lvl w:ilvl="0" w:tplc="7D966F62">
      <w:start w:val="1"/>
      <w:numFmt w:val="lowerLetter"/>
      <w:lvlText w:val="%1."/>
      <w:lvlJc w:val="left"/>
      <w:pPr>
        <w:ind w:left="720" w:hanging="360"/>
      </w:pPr>
      <w:rPr>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D91584"/>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78A60F9"/>
    <w:multiLevelType w:val="hybridMultilevel"/>
    <w:tmpl w:val="1DF6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22487"/>
    <w:multiLevelType w:val="multilevel"/>
    <w:tmpl w:val="05DE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5038D"/>
    <w:multiLevelType w:val="multilevel"/>
    <w:tmpl w:val="D95AF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147D42"/>
    <w:multiLevelType w:val="hybridMultilevel"/>
    <w:tmpl w:val="416AE8F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AF96DD1"/>
    <w:multiLevelType w:val="hybridMultilevel"/>
    <w:tmpl w:val="757A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7075B"/>
    <w:multiLevelType w:val="hybridMultilevel"/>
    <w:tmpl w:val="938876AA"/>
    <w:lvl w:ilvl="0" w:tplc="D556E956">
      <w:start w:val="1"/>
      <w:numFmt w:val="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E69659A"/>
    <w:multiLevelType w:val="hybridMultilevel"/>
    <w:tmpl w:val="E616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B4F04"/>
    <w:multiLevelType w:val="hybridMultilevel"/>
    <w:tmpl w:val="0F269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FD48FC"/>
    <w:multiLevelType w:val="hybridMultilevel"/>
    <w:tmpl w:val="485EA3B0"/>
    <w:lvl w:ilvl="0" w:tplc="08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D34D38"/>
    <w:multiLevelType w:val="multilevel"/>
    <w:tmpl w:val="20AA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0606FC"/>
    <w:multiLevelType w:val="hybridMultilevel"/>
    <w:tmpl w:val="6994D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B6364B"/>
    <w:multiLevelType w:val="multilevel"/>
    <w:tmpl w:val="2BE2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EA53BF"/>
    <w:multiLevelType w:val="multilevel"/>
    <w:tmpl w:val="266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C2460"/>
    <w:multiLevelType w:val="multilevel"/>
    <w:tmpl w:val="5E0A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0320C"/>
    <w:multiLevelType w:val="hybridMultilevel"/>
    <w:tmpl w:val="72DC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D7918"/>
    <w:multiLevelType w:val="multilevel"/>
    <w:tmpl w:val="20AA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1C4771"/>
    <w:multiLevelType w:val="hybridMultilevel"/>
    <w:tmpl w:val="64A6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251C"/>
    <w:multiLevelType w:val="hybridMultilevel"/>
    <w:tmpl w:val="A4AAB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11420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453102">
    <w:abstractNumId w:val="5"/>
  </w:num>
  <w:num w:numId="3" w16cid:durableId="1659386747">
    <w:abstractNumId w:val="27"/>
  </w:num>
  <w:num w:numId="4" w16cid:durableId="1557007962">
    <w:abstractNumId w:val="34"/>
  </w:num>
  <w:num w:numId="5" w16cid:durableId="1893497192">
    <w:abstractNumId w:val="20"/>
  </w:num>
  <w:num w:numId="6" w16cid:durableId="766929531">
    <w:abstractNumId w:val="33"/>
  </w:num>
  <w:num w:numId="7" w16cid:durableId="1482623305">
    <w:abstractNumId w:val="23"/>
  </w:num>
  <w:num w:numId="8" w16cid:durableId="1252734195">
    <w:abstractNumId w:val="25"/>
  </w:num>
  <w:num w:numId="9" w16cid:durableId="1605116572">
    <w:abstractNumId w:val="24"/>
  </w:num>
  <w:num w:numId="10" w16cid:durableId="1630937753">
    <w:abstractNumId w:val="28"/>
  </w:num>
  <w:num w:numId="11" w16cid:durableId="679048634">
    <w:abstractNumId w:val="17"/>
  </w:num>
  <w:num w:numId="12" w16cid:durableId="754398072">
    <w:abstractNumId w:val="7"/>
  </w:num>
  <w:num w:numId="13" w16cid:durableId="1204564748">
    <w:abstractNumId w:val="13"/>
  </w:num>
  <w:num w:numId="14" w16cid:durableId="2080667157">
    <w:abstractNumId w:val="0"/>
  </w:num>
  <w:num w:numId="15" w16cid:durableId="1437411256">
    <w:abstractNumId w:val="9"/>
  </w:num>
  <w:num w:numId="16" w16cid:durableId="1258757816">
    <w:abstractNumId w:val="35"/>
  </w:num>
  <w:num w:numId="17" w16cid:durableId="893857182">
    <w:abstractNumId w:val="21"/>
  </w:num>
  <w:num w:numId="18" w16cid:durableId="951598243">
    <w:abstractNumId w:val="26"/>
  </w:num>
  <w:num w:numId="19" w16cid:durableId="730350241">
    <w:abstractNumId w:val="32"/>
  </w:num>
  <w:num w:numId="20" w16cid:durableId="1177765889">
    <w:abstractNumId w:val="11"/>
  </w:num>
  <w:num w:numId="21" w16cid:durableId="2144497343">
    <w:abstractNumId w:val="19"/>
  </w:num>
  <w:num w:numId="22" w16cid:durableId="397172483">
    <w:abstractNumId w:val="18"/>
  </w:num>
  <w:num w:numId="23" w16cid:durableId="328867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3344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5057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5724909">
    <w:abstractNumId w:val="8"/>
  </w:num>
  <w:num w:numId="27" w16cid:durableId="618999912">
    <w:abstractNumId w:val="3"/>
  </w:num>
  <w:num w:numId="28" w16cid:durableId="989866398">
    <w:abstractNumId w:val="2"/>
  </w:num>
  <w:num w:numId="29" w16cid:durableId="127475296">
    <w:abstractNumId w:val="4"/>
  </w:num>
  <w:num w:numId="30" w16cid:durableId="505441442">
    <w:abstractNumId w:val="22"/>
  </w:num>
  <w:num w:numId="31" w16cid:durableId="723718495">
    <w:abstractNumId w:val="12"/>
  </w:num>
  <w:num w:numId="32" w16cid:durableId="1455250347">
    <w:abstractNumId w:val="10"/>
  </w:num>
  <w:num w:numId="33" w16cid:durableId="758138557">
    <w:abstractNumId w:val="31"/>
  </w:num>
  <w:num w:numId="34" w16cid:durableId="735936036">
    <w:abstractNumId w:val="29"/>
  </w:num>
  <w:num w:numId="35" w16cid:durableId="549145430">
    <w:abstractNumId w:val="30"/>
  </w:num>
  <w:num w:numId="36" w16cid:durableId="10506854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60309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71"/>
    <w:rsid w:val="00010F25"/>
    <w:rsid w:val="000637C3"/>
    <w:rsid w:val="00065DC5"/>
    <w:rsid w:val="000710D0"/>
    <w:rsid w:val="00082F2B"/>
    <w:rsid w:val="0008419B"/>
    <w:rsid w:val="00092199"/>
    <w:rsid w:val="000B3710"/>
    <w:rsid w:val="000B633C"/>
    <w:rsid w:val="000C2F4D"/>
    <w:rsid w:val="000C6071"/>
    <w:rsid w:val="000C69C0"/>
    <w:rsid w:val="000D0424"/>
    <w:rsid w:val="00101BE0"/>
    <w:rsid w:val="001031B1"/>
    <w:rsid w:val="00123DA9"/>
    <w:rsid w:val="0015426F"/>
    <w:rsid w:val="001732B0"/>
    <w:rsid w:val="00184B72"/>
    <w:rsid w:val="00196F7A"/>
    <w:rsid w:val="001B212E"/>
    <w:rsid w:val="001B4E57"/>
    <w:rsid w:val="001C28D5"/>
    <w:rsid w:val="001D2CFB"/>
    <w:rsid w:val="001D5947"/>
    <w:rsid w:val="001F512E"/>
    <w:rsid w:val="00215CBF"/>
    <w:rsid w:val="00216428"/>
    <w:rsid w:val="0022172D"/>
    <w:rsid w:val="0026059A"/>
    <w:rsid w:val="00267A17"/>
    <w:rsid w:val="00277B12"/>
    <w:rsid w:val="0028610D"/>
    <w:rsid w:val="002A06B8"/>
    <w:rsid w:val="002A0FDB"/>
    <w:rsid w:val="002B4F7D"/>
    <w:rsid w:val="002B5606"/>
    <w:rsid w:val="002F0CD6"/>
    <w:rsid w:val="003164FC"/>
    <w:rsid w:val="003546D9"/>
    <w:rsid w:val="003646FD"/>
    <w:rsid w:val="0037355B"/>
    <w:rsid w:val="00382D11"/>
    <w:rsid w:val="0038491F"/>
    <w:rsid w:val="003918F8"/>
    <w:rsid w:val="003B6FFB"/>
    <w:rsid w:val="003B77FA"/>
    <w:rsid w:val="00426031"/>
    <w:rsid w:val="00431233"/>
    <w:rsid w:val="00476096"/>
    <w:rsid w:val="004872E6"/>
    <w:rsid w:val="004A4BA1"/>
    <w:rsid w:val="004A76AB"/>
    <w:rsid w:val="004B5776"/>
    <w:rsid w:val="004B6263"/>
    <w:rsid w:val="004D18CC"/>
    <w:rsid w:val="005307DA"/>
    <w:rsid w:val="00563196"/>
    <w:rsid w:val="005673EC"/>
    <w:rsid w:val="005756EE"/>
    <w:rsid w:val="00581861"/>
    <w:rsid w:val="005979AD"/>
    <w:rsid w:val="005A584E"/>
    <w:rsid w:val="005A6114"/>
    <w:rsid w:val="005E40D0"/>
    <w:rsid w:val="005F647D"/>
    <w:rsid w:val="006129DA"/>
    <w:rsid w:val="0062359E"/>
    <w:rsid w:val="0064074F"/>
    <w:rsid w:val="00675DF5"/>
    <w:rsid w:val="00693F83"/>
    <w:rsid w:val="006A0526"/>
    <w:rsid w:val="006A79C5"/>
    <w:rsid w:val="006B67F9"/>
    <w:rsid w:val="006C4AC2"/>
    <w:rsid w:val="006F0001"/>
    <w:rsid w:val="00705E6B"/>
    <w:rsid w:val="0071153E"/>
    <w:rsid w:val="0074784A"/>
    <w:rsid w:val="007A49E0"/>
    <w:rsid w:val="007C04D0"/>
    <w:rsid w:val="008003AF"/>
    <w:rsid w:val="008067DC"/>
    <w:rsid w:val="00810F95"/>
    <w:rsid w:val="008124A1"/>
    <w:rsid w:val="00813CC9"/>
    <w:rsid w:val="00850751"/>
    <w:rsid w:val="00875C84"/>
    <w:rsid w:val="00884245"/>
    <w:rsid w:val="008B1AFA"/>
    <w:rsid w:val="008C7789"/>
    <w:rsid w:val="008F32CE"/>
    <w:rsid w:val="00914B0E"/>
    <w:rsid w:val="00917A37"/>
    <w:rsid w:val="009252F9"/>
    <w:rsid w:val="00934AEA"/>
    <w:rsid w:val="00945FB0"/>
    <w:rsid w:val="00955584"/>
    <w:rsid w:val="0096022A"/>
    <w:rsid w:val="00977D28"/>
    <w:rsid w:val="00991031"/>
    <w:rsid w:val="009E0578"/>
    <w:rsid w:val="009E235A"/>
    <w:rsid w:val="009E6133"/>
    <w:rsid w:val="009F5315"/>
    <w:rsid w:val="00A36F1F"/>
    <w:rsid w:val="00A4750C"/>
    <w:rsid w:val="00A7527C"/>
    <w:rsid w:val="00A839A5"/>
    <w:rsid w:val="00AA067B"/>
    <w:rsid w:val="00AC1C22"/>
    <w:rsid w:val="00AC3B00"/>
    <w:rsid w:val="00AD4032"/>
    <w:rsid w:val="00B21AC0"/>
    <w:rsid w:val="00B265EE"/>
    <w:rsid w:val="00B42AF4"/>
    <w:rsid w:val="00B724DB"/>
    <w:rsid w:val="00B82AEC"/>
    <w:rsid w:val="00BB4BC4"/>
    <w:rsid w:val="00BF1D59"/>
    <w:rsid w:val="00C05602"/>
    <w:rsid w:val="00C154CB"/>
    <w:rsid w:val="00C30E41"/>
    <w:rsid w:val="00C515AE"/>
    <w:rsid w:val="00C9265C"/>
    <w:rsid w:val="00CE686A"/>
    <w:rsid w:val="00D338CC"/>
    <w:rsid w:val="00D64777"/>
    <w:rsid w:val="00D67E2C"/>
    <w:rsid w:val="00D84BB3"/>
    <w:rsid w:val="00D92E71"/>
    <w:rsid w:val="00D92F37"/>
    <w:rsid w:val="00DF4D64"/>
    <w:rsid w:val="00E246B3"/>
    <w:rsid w:val="00E305ED"/>
    <w:rsid w:val="00E5597E"/>
    <w:rsid w:val="00E75790"/>
    <w:rsid w:val="00E929DD"/>
    <w:rsid w:val="00EC056E"/>
    <w:rsid w:val="00EF3971"/>
    <w:rsid w:val="00F205DC"/>
    <w:rsid w:val="00F23823"/>
    <w:rsid w:val="00FB6DEA"/>
    <w:rsid w:val="00FD24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317A"/>
  <w15:docId w15:val="{41FE8572-DD2F-4C2C-AF6D-8CCB9F5B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071"/>
    <w:rPr>
      <w:rFonts w:eastAsiaTheme="minorEastAsia"/>
    </w:rPr>
  </w:style>
  <w:style w:type="paragraph" w:styleId="Heading3">
    <w:name w:val="heading 3"/>
    <w:basedOn w:val="Normal"/>
    <w:next w:val="Normal"/>
    <w:link w:val="Heading3Char"/>
    <w:qFormat/>
    <w:rsid w:val="00CE686A"/>
    <w:pPr>
      <w:keepNext/>
      <w:spacing w:before="240" w:after="60" w:line="240" w:lineRule="auto"/>
      <w:outlineLvl w:val="2"/>
    </w:pPr>
    <w:rPr>
      <w:rFonts w:ascii="Times New Roman" w:eastAsia="Times New Roman" w:hAnsi="Times New Roman" w:cs="Arial"/>
      <w:b/>
      <w:bCs/>
      <w:sz w:val="26"/>
      <w:szCs w:val="26"/>
      <w:lang w:val="en-GB"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References,MC Paragraphe Liste,Normal 2,Use Case List Paragraph,NUMBERED PARAGRAPH,List Paragraph 1,Bullets,List_Paragraph,Multilevel para_II,Liste 1,Title Style 1"/>
    <w:basedOn w:val="Normal"/>
    <w:uiPriority w:val="34"/>
    <w:qFormat/>
    <w:rsid w:val="000C6071"/>
    <w:pPr>
      <w:ind w:left="720"/>
      <w:contextualSpacing/>
    </w:pPr>
    <w:rPr>
      <w:rFonts w:eastAsiaTheme="minorHAnsi"/>
    </w:rPr>
  </w:style>
  <w:style w:type="paragraph" w:customStyle="1" w:styleId="TEXT10">
    <w:name w:val="TEXT10"/>
    <w:basedOn w:val="Normal"/>
    <w:rsid w:val="000C6071"/>
    <w:pPr>
      <w:overflowPunct w:val="0"/>
      <w:autoSpaceDE w:val="0"/>
      <w:autoSpaceDN w:val="0"/>
      <w:adjustRightInd w:val="0"/>
      <w:spacing w:after="0" w:line="240" w:lineRule="auto"/>
      <w:jc w:val="both"/>
    </w:pPr>
    <w:rPr>
      <w:rFonts w:ascii="Helvetica" w:eastAsia="Times New Roman" w:hAnsi="Helvetica" w:cs="Times New Roman"/>
      <w:sz w:val="20"/>
      <w:szCs w:val="20"/>
    </w:rPr>
  </w:style>
  <w:style w:type="paragraph" w:styleId="BalloonText">
    <w:name w:val="Balloon Text"/>
    <w:basedOn w:val="Normal"/>
    <w:link w:val="BalloonTextChar"/>
    <w:uiPriority w:val="99"/>
    <w:semiHidden/>
    <w:unhideWhenUsed/>
    <w:rsid w:val="00EC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6E"/>
    <w:rPr>
      <w:rFonts w:ascii="Tahoma" w:eastAsiaTheme="minorEastAsia" w:hAnsi="Tahoma" w:cs="Tahoma"/>
      <w:sz w:val="16"/>
      <w:szCs w:val="16"/>
    </w:rPr>
  </w:style>
  <w:style w:type="paragraph" w:customStyle="1" w:styleId="ListParagraph1">
    <w:name w:val="List Paragraph1"/>
    <w:aliases w:val="List Paragraph (numbered (a))"/>
    <w:basedOn w:val="Normal"/>
    <w:link w:val="ListParagraphChar"/>
    <w:rsid w:val="00F205DC"/>
    <w:pPr>
      <w:spacing w:before="100"/>
      <w:ind w:left="720"/>
      <w:contextualSpacing/>
    </w:pPr>
    <w:rPr>
      <w:rFonts w:ascii="Calibri" w:eastAsia="Times New Roman" w:hAnsi="Calibri" w:cs="Times New Roman"/>
      <w:sz w:val="24"/>
      <w:szCs w:val="24"/>
      <w:lang w:val="en-GB"/>
    </w:rPr>
  </w:style>
  <w:style w:type="character" w:customStyle="1" w:styleId="ListParagraphChar">
    <w:name w:val="List Paragraph Char"/>
    <w:aliases w:val="List Paragraph (numbered (a)) Char,Citation List Char,Resume Title Char,References Char,MC Paragraphe Liste Char,Normal 2 Char,Use Case List Paragraph Char,NUMBERED PARAGRAPH Char,List Paragraph 1 Char,Bullets Char,Liste 1 Char"/>
    <w:link w:val="ListParagraph1"/>
    <w:uiPriority w:val="34"/>
    <w:qFormat/>
    <w:locked/>
    <w:rsid w:val="00F205DC"/>
    <w:rPr>
      <w:rFonts w:ascii="Calibri" w:eastAsia="Times New Roman" w:hAnsi="Calibri" w:cs="Times New Roman"/>
      <w:sz w:val="24"/>
      <w:szCs w:val="24"/>
      <w:lang w:val="en-GB"/>
    </w:rPr>
  </w:style>
  <w:style w:type="paragraph" w:customStyle="1" w:styleId="ColorfulList-Accent11">
    <w:name w:val="Colorful List - Accent 11"/>
    <w:basedOn w:val="Normal"/>
    <w:link w:val="ColorfulList-Accent1Char"/>
    <w:uiPriority w:val="34"/>
    <w:qFormat/>
    <w:rsid w:val="002A06B8"/>
    <w:pPr>
      <w:spacing w:after="0" w:line="240" w:lineRule="auto"/>
      <w:ind w:left="720"/>
      <w:contextualSpacing/>
      <w:jc w:val="both"/>
    </w:pPr>
    <w:rPr>
      <w:rFonts w:ascii="Times New Roman" w:eastAsia="Times New Roman" w:hAnsi="Times New Roman" w:cs="Times New Roman"/>
      <w:sz w:val="20"/>
      <w:szCs w:val="24"/>
    </w:rPr>
  </w:style>
  <w:style w:type="character" w:customStyle="1" w:styleId="ColorfulList-Accent1Char">
    <w:name w:val="Colorful List - Accent 1 Char"/>
    <w:link w:val="ColorfulList-Accent11"/>
    <w:uiPriority w:val="34"/>
    <w:locked/>
    <w:rsid w:val="002A06B8"/>
    <w:rPr>
      <w:rFonts w:ascii="Times New Roman" w:eastAsia="Times New Roman" w:hAnsi="Times New Roman" w:cs="Times New Roman"/>
      <w:sz w:val="20"/>
      <w:szCs w:val="24"/>
    </w:rPr>
  </w:style>
  <w:style w:type="character" w:customStyle="1" w:styleId="Heading3Char">
    <w:name w:val="Heading 3 Char"/>
    <w:basedOn w:val="DefaultParagraphFont"/>
    <w:link w:val="Heading3"/>
    <w:rsid w:val="00CE686A"/>
    <w:rPr>
      <w:rFonts w:ascii="Times New Roman" w:eastAsia="Times New Roman" w:hAnsi="Times New Roman" w:cs="Arial"/>
      <w:b/>
      <w:bCs/>
      <w:sz w:val="26"/>
      <w:szCs w:val="26"/>
      <w:lang w:val="en-GB" w:eastAsia="es-MX"/>
    </w:rPr>
  </w:style>
  <w:style w:type="paragraph" w:customStyle="1" w:styleId="Default">
    <w:name w:val="Default"/>
    <w:rsid w:val="006C4AC2"/>
    <w:pPr>
      <w:autoSpaceDE w:val="0"/>
      <w:autoSpaceDN w:val="0"/>
      <w:adjustRightInd w:val="0"/>
      <w:spacing w:after="0" w:line="240" w:lineRule="auto"/>
    </w:pPr>
    <w:rPr>
      <w:rFonts w:ascii="Garamond" w:eastAsia="Calibri" w:hAnsi="Garamond" w:cs="Garamond"/>
      <w:color w:val="000000"/>
      <w:sz w:val="24"/>
      <w:szCs w:val="24"/>
    </w:rPr>
  </w:style>
  <w:style w:type="paragraph" w:styleId="NoSpacing">
    <w:name w:val="No Spacing"/>
    <w:aliases w:val="~BaseStyle"/>
    <w:link w:val="NoSpacingChar"/>
    <w:uiPriority w:val="1"/>
    <w:qFormat/>
    <w:rsid w:val="00216428"/>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FD2434"/>
    <w:rPr>
      <w:sz w:val="16"/>
      <w:szCs w:val="16"/>
    </w:rPr>
  </w:style>
  <w:style w:type="paragraph" w:styleId="CommentText">
    <w:name w:val="annotation text"/>
    <w:basedOn w:val="Normal"/>
    <w:link w:val="CommentTextChar"/>
    <w:uiPriority w:val="99"/>
    <w:semiHidden/>
    <w:unhideWhenUsed/>
    <w:rsid w:val="00FD2434"/>
    <w:pPr>
      <w:spacing w:line="240" w:lineRule="auto"/>
    </w:pPr>
    <w:rPr>
      <w:sz w:val="20"/>
      <w:szCs w:val="20"/>
    </w:rPr>
  </w:style>
  <w:style w:type="character" w:customStyle="1" w:styleId="CommentTextChar">
    <w:name w:val="Comment Text Char"/>
    <w:basedOn w:val="DefaultParagraphFont"/>
    <w:link w:val="CommentText"/>
    <w:uiPriority w:val="99"/>
    <w:semiHidden/>
    <w:rsid w:val="00FD24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D2434"/>
    <w:rPr>
      <w:b/>
      <w:bCs/>
    </w:rPr>
  </w:style>
  <w:style w:type="character" w:customStyle="1" w:styleId="CommentSubjectChar">
    <w:name w:val="Comment Subject Char"/>
    <w:basedOn w:val="CommentTextChar"/>
    <w:link w:val="CommentSubject"/>
    <w:uiPriority w:val="99"/>
    <w:semiHidden/>
    <w:rsid w:val="00FD2434"/>
    <w:rPr>
      <w:rFonts w:eastAsiaTheme="minorEastAsia"/>
      <w:b/>
      <w:bCs/>
      <w:sz w:val="20"/>
      <w:szCs w:val="20"/>
    </w:rPr>
  </w:style>
  <w:style w:type="paragraph" w:styleId="Revision">
    <w:name w:val="Revision"/>
    <w:hidden/>
    <w:uiPriority w:val="99"/>
    <w:semiHidden/>
    <w:rsid w:val="004A76AB"/>
    <w:pPr>
      <w:spacing w:after="0" w:line="240" w:lineRule="auto"/>
    </w:pPr>
    <w:rPr>
      <w:rFonts w:eastAsiaTheme="minorEastAsia"/>
    </w:rPr>
  </w:style>
  <w:style w:type="paragraph" w:styleId="NormalWeb">
    <w:name w:val="Normal (Web)"/>
    <w:basedOn w:val="Normal"/>
    <w:uiPriority w:val="99"/>
    <w:unhideWhenUsed/>
    <w:rsid w:val="0022172D"/>
    <w:pPr>
      <w:spacing w:before="100" w:beforeAutospacing="1" w:after="100" w:afterAutospacing="1" w:line="240" w:lineRule="auto"/>
    </w:pPr>
    <w:rPr>
      <w:rFonts w:ascii="Times New Roman" w:eastAsia="Times New Roman" w:hAnsi="Times New Roman" w:cs="Times New Roman"/>
      <w:sz w:val="24"/>
      <w:szCs w:val="24"/>
      <w:lang w:val="en-PK" w:eastAsia="en-GB"/>
    </w:rPr>
  </w:style>
  <w:style w:type="character" w:styleId="Strong">
    <w:name w:val="Strong"/>
    <w:basedOn w:val="DefaultParagraphFont"/>
    <w:uiPriority w:val="22"/>
    <w:qFormat/>
    <w:rsid w:val="0022172D"/>
    <w:rPr>
      <w:b/>
      <w:bCs/>
    </w:rPr>
  </w:style>
  <w:style w:type="character" w:customStyle="1" w:styleId="NoSpacingChar">
    <w:name w:val="No Spacing Char"/>
    <w:aliases w:val="~BaseStyle Char"/>
    <w:basedOn w:val="DefaultParagraphFont"/>
    <w:link w:val="NoSpacing"/>
    <w:uiPriority w:val="1"/>
    <w:rsid w:val="00DF4D6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6741">
      <w:bodyDiv w:val="1"/>
      <w:marLeft w:val="0"/>
      <w:marRight w:val="0"/>
      <w:marTop w:val="0"/>
      <w:marBottom w:val="0"/>
      <w:divBdr>
        <w:top w:val="none" w:sz="0" w:space="0" w:color="auto"/>
        <w:left w:val="none" w:sz="0" w:space="0" w:color="auto"/>
        <w:bottom w:val="none" w:sz="0" w:space="0" w:color="auto"/>
        <w:right w:val="none" w:sz="0" w:space="0" w:color="auto"/>
      </w:divBdr>
    </w:div>
    <w:div w:id="124591159">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563497">
      <w:bodyDiv w:val="1"/>
      <w:marLeft w:val="0"/>
      <w:marRight w:val="0"/>
      <w:marTop w:val="0"/>
      <w:marBottom w:val="0"/>
      <w:divBdr>
        <w:top w:val="none" w:sz="0" w:space="0" w:color="auto"/>
        <w:left w:val="none" w:sz="0" w:space="0" w:color="auto"/>
        <w:bottom w:val="none" w:sz="0" w:space="0" w:color="auto"/>
        <w:right w:val="none" w:sz="0" w:space="0" w:color="auto"/>
      </w:divBdr>
    </w:div>
    <w:div w:id="367264713">
      <w:bodyDiv w:val="1"/>
      <w:marLeft w:val="0"/>
      <w:marRight w:val="0"/>
      <w:marTop w:val="0"/>
      <w:marBottom w:val="0"/>
      <w:divBdr>
        <w:top w:val="none" w:sz="0" w:space="0" w:color="auto"/>
        <w:left w:val="none" w:sz="0" w:space="0" w:color="auto"/>
        <w:bottom w:val="none" w:sz="0" w:space="0" w:color="auto"/>
        <w:right w:val="none" w:sz="0" w:space="0" w:color="auto"/>
      </w:divBdr>
    </w:div>
    <w:div w:id="437339281">
      <w:bodyDiv w:val="1"/>
      <w:marLeft w:val="0"/>
      <w:marRight w:val="0"/>
      <w:marTop w:val="0"/>
      <w:marBottom w:val="0"/>
      <w:divBdr>
        <w:top w:val="none" w:sz="0" w:space="0" w:color="auto"/>
        <w:left w:val="none" w:sz="0" w:space="0" w:color="auto"/>
        <w:bottom w:val="none" w:sz="0" w:space="0" w:color="auto"/>
        <w:right w:val="none" w:sz="0" w:space="0" w:color="auto"/>
      </w:divBdr>
    </w:div>
    <w:div w:id="1619489867">
      <w:bodyDiv w:val="1"/>
      <w:marLeft w:val="0"/>
      <w:marRight w:val="0"/>
      <w:marTop w:val="0"/>
      <w:marBottom w:val="0"/>
      <w:divBdr>
        <w:top w:val="none" w:sz="0" w:space="0" w:color="auto"/>
        <w:left w:val="none" w:sz="0" w:space="0" w:color="auto"/>
        <w:bottom w:val="none" w:sz="0" w:space="0" w:color="auto"/>
        <w:right w:val="none" w:sz="0" w:space="0" w:color="auto"/>
      </w:divBdr>
    </w:div>
    <w:div w:id="1691908346">
      <w:bodyDiv w:val="1"/>
      <w:marLeft w:val="0"/>
      <w:marRight w:val="0"/>
      <w:marTop w:val="0"/>
      <w:marBottom w:val="0"/>
      <w:divBdr>
        <w:top w:val="none" w:sz="0" w:space="0" w:color="auto"/>
        <w:left w:val="none" w:sz="0" w:space="0" w:color="auto"/>
        <w:bottom w:val="none" w:sz="0" w:space="0" w:color="auto"/>
        <w:right w:val="none" w:sz="0" w:space="0" w:color="auto"/>
      </w:divBdr>
    </w:div>
    <w:div w:id="1718551149">
      <w:bodyDiv w:val="1"/>
      <w:marLeft w:val="0"/>
      <w:marRight w:val="0"/>
      <w:marTop w:val="0"/>
      <w:marBottom w:val="0"/>
      <w:divBdr>
        <w:top w:val="none" w:sz="0" w:space="0" w:color="auto"/>
        <w:left w:val="none" w:sz="0" w:space="0" w:color="auto"/>
        <w:bottom w:val="none" w:sz="0" w:space="0" w:color="auto"/>
        <w:right w:val="none" w:sz="0" w:space="0" w:color="auto"/>
      </w:divBdr>
    </w:div>
    <w:div w:id="1781992484">
      <w:bodyDiv w:val="1"/>
      <w:marLeft w:val="0"/>
      <w:marRight w:val="0"/>
      <w:marTop w:val="0"/>
      <w:marBottom w:val="0"/>
      <w:divBdr>
        <w:top w:val="none" w:sz="0" w:space="0" w:color="auto"/>
        <w:left w:val="none" w:sz="0" w:space="0" w:color="auto"/>
        <w:bottom w:val="none" w:sz="0" w:space="0" w:color="auto"/>
        <w:right w:val="none" w:sz="0" w:space="0" w:color="auto"/>
      </w:divBdr>
    </w:div>
    <w:div w:id="1901745409">
      <w:bodyDiv w:val="1"/>
      <w:marLeft w:val="0"/>
      <w:marRight w:val="0"/>
      <w:marTop w:val="0"/>
      <w:marBottom w:val="0"/>
      <w:divBdr>
        <w:top w:val="none" w:sz="0" w:space="0" w:color="auto"/>
        <w:left w:val="none" w:sz="0" w:space="0" w:color="auto"/>
        <w:bottom w:val="none" w:sz="0" w:space="0" w:color="auto"/>
        <w:right w:val="none" w:sz="0" w:space="0" w:color="auto"/>
      </w:divBdr>
    </w:div>
    <w:div w:id="19675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375B0-B949-436E-8D90-51A2C1A19F80}">
  <ds:schemaRefs>
    <ds:schemaRef ds:uri="http://schemas.microsoft.com/sharepoint/v3/contenttype/forms"/>
  </ds:schemaRefs>
</ds:datastoreItem>
</file>

<file path=customXml/itemProps2.xml><?xml version="1.0" encoding="utf-8"?>
<ds:datastoreItem xmlns:ds="http://schemas.openxmlformats.org/officeDocument/2006/customXml" ds:itemID="{D0770F12-21C0-463A-8A04-1E51D2837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67B8B-E160-4C7C-8541-EAA5EECE1937}">
  <ds:schemaRefs>
    <ds:schemaRef ds:uri="http://schemas.openxmlformats.org/officeDocument/2006/bibliography"/>
  </ds:schemaRefs>
</ds:datastoreItem>
</file>

<file path=customXml/itemProps4.xml><?xml version="1.0" encoding="utf-8"?>
<ds:datastoreItem xmlns:ds="http://schemas.openxmlformats.org/officeDocument/2006/customXml" ds:itemID="{9F187C2E-AB4F-4E17-9B83-BA673D9C835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dc:creator>
  <cp:lastModifiedBy>MIAK KASI</cp:lastModifiedBy>
  <cp:revision>8</cp:revision>
  <cp:lastPrinted>2025-08-01T04:32:00Z</cp:lastPrinted>
  <dcterms:created xsi:type="dcterms:W3CDTF">2025-08-01T04:31:00Z</dcterms:created>
  <dcterms:modified xsi:type="dcterms:W3CDTF">2025-08-11T11:13:00Z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